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49E" w14:textId="65C9942E" w:rsidR="001216AC" w:rsidRDefault="000A2F27">
      <w:r w:rsidRPr="00CE6A47">
        <w:rPr>
          <w:noProof/>
        </w:rPr>
        <w:drawing>
          <wp:anchor distT="0" distB="0" distL="114300" distR="114300" simplePos="0" relativeHeight="251659264" behindDoc="1" locked="0" layoutInCell="1" allowOverlap="1" wp14:anchorId="01469330" wp14:editId="31096AD3">
            <wp:simplePos x="0" y="0"/>
            <wp:positionH relativeFrom="margin">
              <wp:align>right</wp:align>
            </wp:positionH>
            <wp:positionV relativeFrom="paragraph">
              <wp:posOffset>0</wp:posOffset>
            </wp:positionV>
            <wp:extent cx="2514601" cy="816803"/>
            <wp:effectExtent l="0" t="0" r="0" b="2540"/>
            <wp:wrapTopAndBottom/>
            <wp:docPr id="1"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the middle&#10;&#10;Description automatically generated"/>
                    <pic:cNvPicPr>
                      <a:picLocks noChangeAspect="1" noChangeArrowheads="1"/>
                    </pic:cNvPicPr>
                  </pic:nvPicPr>
                  <pic:blipFill>
                    <a:blip r:embed="rId8"/>
                    <a:stretch>
                      <a:fillRect/>
                    </a:stretch>
                  </pic:blipFill>
                  <pic:spPr bwMode="auto">
                    <a:xfrm>
                      <a:off x="0" y="0"/>
                      <a:ext cx="2514601" cy="816803"/>
                    </a:xfrm>
                    <a:prstGeom prst="rect">
                      <a:avLst/>
                    </a:prstGeom>
                    <a:noFill/>
                    <a:ln>
                      <a:noFill/>
                    </a:ln>
                  </pic:spPr>
                </pic:pic>
              </a:graphicData>
            </a:graphic>
            <wp14:sizeRelV relativeFrom="margin">
              <wp14:pctHeight>0</wp14:pctHeight>
            </wp14:sizeRelV>
          </wp:anchor>
        </w:drawing>
      </w:r>
    </w:p>
    <w:p w14:paraId="7451FF7D" w14:textId="47AAC11D" w:rsidR="0033145F" w:rsidRDefault="0033145F" w:rsidP="0033145F">
      <w:pPr>
        <w:jc w:val="center"/>
        <w:rPr>
          <w:rFonts w:ascii="Arial" w:hAnsi="Arial" w:cs="Arial"/>
          <w:sz w:val="32"/>
          <w:szCs w:val="32"/>
        </w:rPr>
      </w:pPr>
      <w:r>
        <w:rPr>
          <w:rFonts w:ascii="Arial" w:hAnsi="Arial" w:cs="Arial"/>
          <w:sz w:val="32"/>
          <w:szCs w:val="32"/>
        </w:rPr>
        <w:t>Risk Management Policy</w:t>
      </w:r>
    </w:p>
    <w:p w14:paraId="5171D1C3" w14:textId="5601F0E8" w:rsidR="0033145F" w:rsidRPr="00E745AC" w:rsidRDefault="00CB3511" w:rsidP="00CB3511">
      <w:pPr>
        <w:jc w:val="right"/>
        <w:rPr>
          <w:rFonts w:ascii="Arial" w:hAnsi="Arial" w:cs="Arial"/>
          <w:sz w:val="26"/>
          <w:szCs w:val="26"/>
        </w:rPr>
      </w:pPr>
      <w:r w:rsidRPr="00E745AC">
        <w:rPr>
          <w:rFonts w:ascii="Arial" w:hAnsi="Arial" w:cs="Arial"/>
          <w:sz w:val="26"/>
          <w:szCs w:val="26"/>
        </w:rPr>
        <w:t>Approved July 2024</w:t>
      </w:r>
    </w:p>
    <w:p w14:paraId="2382E854" w14:textId="4F056A71" w:rsidR="0033145F" w:rsidRDefault="0033145F" w:rsidP="0033145F">
      <w:pPr>
        <w:rPr>
          <w:rFonts w:ascii="Arial" w:hAnsi="Arial" w:cs="Arial"/>
          <w:sz w:val="24"/>
          <w:szCs w:val="24"/>
        </w:rPr>
      </w:pPr>
      <w:r>
        <w:rPr>
          <w:rFonts w:ascii="Arial" w:hAnsi="Arial" w:cs="Arial"/>
          <w:sz w:val="24"/>
          <w:szCs w:val="24"/>
        </w:rPr>
        <w:t>1. Introduction</w:t>
      </w:r>
    </w:p>
    <w:p w14:paraId="57F6F287" w14:textId="35B341FD" w:rsidR="007A034E" w:rsidRDefault="007A034E" w:rsidP="007A034E">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Pendle New Neighbours (PNN) trustees regularly </w:t>
      </w:r>
      <w:r w:rsidR="005319BD">
        <w:rPr>
          <w:rFonts w:ascii="Arial" w:hAnsi="Arial" w:cs="Arial"/>
          <w:color w:val="0B0C0C"/>
        </w:rPr>
        <w:t>review</w:t>
      </w:r>
      <w:r>
        <w:rPr>
          <w:rFonts w:ascii="Arial" w:hAnsi="Arial" w:cs="Arial"/>
          <w:color w:val="0B0C0C"/>
        </w:rPr>
        <w:t xml:space="preserve"> and assess the risks faced by </w:t>
      </w:r>
      <w:r w:rsidR="004D04F3">
        <w:rPr>
          <w:rFonts w:ascii="Arial" w:hAnsi="Arial" w:cs="Arial"/>
          <w:color w:val="0B0C0C"/>
        </w:rPr>
        <w:t xml:space="preserve">our </w:t>
      </w:r>
      <w:r>
        <w:rPr>
          <w:rFonts w:ascii="Arial" w:hAnsi="Arial" w:cs="Arial"/>
          <w:color w:val="0B0C0C"/>
        </w:rPr>
        <w:t xml:space="preserve">charity in all areas of </w:t>
      </w:r>
      <w:r w:rsidR="00EF4AFD">
        <w:rPr>
          <w:rFonts w:ascii="Arial" w:hAnsi="Arial" w:cs="Arial"/>
          <w:color w:val="0B0C0C"/>
        </w:rPr>
        <w:t>our</w:t>
      </w:r>
      <w:r>
        <w:rPr>
          <w:rFonts w:ascii="Arial" w:hAnsi="Arial" w:cs="Arial"/>
          <w:color w:val="0B0C0C"/>
        </w:rPr>
        <w:t xml:space="preserve"> work and plan for the management of those risks. Risk is an everyday part of charitable activity and managing it effectively is essential if </w:t>
      </w:r>
      <w:r w:rsidR="005319BD">
        <w:rPr>
          <w:rFonts w:ascii="Arial" w:hAnsi="Arial" w:cs="Arial"/>
          <w:color w:val="0B0C0C"/>
        </w:rPr>
        <w:t>we</w:t>
      </w:r>
      <w:r>
        <w:rPr>
          <w:rFonts w:ascii="Arial" w:hAnsi="Arial" w:cs="Arial"/>
          <w:color w:val="0B0C0C"/>
        </w:rPr>
        <w:t xml:space="preserve"> are to achieve </w:t>
      </w:r>
      <w:r w:rsidR="005319BD">
        <w:rPr>
          <w:rFonts w:ascii="Arial" w:hAnsi="Arial" w:cs="Arial"/>
          <w:color w:val="0B0C0C"/>
        </w:rPr>
        <w:t>our</w:t>
      </w:r>
      <w:r>
        <w:rPr>
          <w:rFonts w:ascii="Arial" w:hAnsi="Arial" w:cs="Arial"/>
          <w:color w:val="0B0C0C"/>
        </w:rPr>
        <w:t xml:space="preserve"> key objectives and safeguard </w:t>
      </w:r>
      <w:r w:rsidR="005319BD">
        <w:rPr>
          <w:rFonts w:ascii="Arial" w:hAnsi="Arial" w:cs="Arial"/>
          <w:color w:val="0B0C0C"/>
        </w:rPr>
        <w:t>our</w:t>
      </w:r>
      <w:r>
        <w:rPr>
          <w:rFonts w:ascii="Arial" w:hAnsi="Arial" w:cs="Arial"/>
          <w:color w:val="0B0C0C"/>
        </w:rPr>
        <w:t xml:space="preserve"> funds and assets.</w:t>
      </w:r>
    </w:p>
    <w:p w14:paraId="37C31237" w14:textId="73439511" w:rsidR="007A034E" w:rsidRDefault="00E322CE" w:rsidP="007A034E">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This policy will ensure that our</w:t>
      </w:r>
      <w:r w:rsidR="007A034E">
        <w:rPr>
          <w:rFonts w:ascii="Arial" w:hAnsi="Arial" w:cs="Arial"/>
          <w:color w:val="0B0C0C"/>
        </w:rPr>
        <w:t xml:space="preserve"> trustees set a risk framework that allows </w:t>
      </w:r>
      <w:r>
        <w:rPr>
          <w:rFonts w:ascii="Arial" w:hAnsi="Arial" w:cs="Arial"/>
          <w:color w:val="0B0C0C"/>
        </w:rPr>
        <w:t>us</w:t>
      </w:r>
      <w:r w:rsidR="007A034E">
        <w:rPr>
          <w:rFonts w:ascii="Arial" w:hAnsi="Arial" w:cs="Arial"/>
          <w:color w:val="0B0C0C"/>
        </w:rPr>
        <w:t xml:space="preserve"> to:</w:t>
      </w:r>
    </w:p>
    <w:p w14:paraId="519E9468" w14:textId="07190277" w:rsidR="007A034E" w:rsidRDefault="00961C80" w:rsidP="007A034E">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i</w:t>
      </w:r>
      <w:r w:rsidR="007A034E">
        <w:rPr>
          <w:rFonts w:ascii="Arial" w:hAnsi="Arial" w:cs="Arial"/>
          <w:color w:val="0B0C0C"/>
        </w:rPr>
        <w:t xml:space="preserve">dentify the major risks that apply to </w:t>
      </w:r>
      <w:r w:rsidR="00E322CE">
        <w:rPr>
          <w:rFonts w:ascii="Arial" w:hAnsi="Arial" w:cs="Arial"/>
          <w:color w:val="0B0C0C"/>
        </w:rPr>
        <w:t>PNN.</w:t>
      </w:r>
    </w:p>
    <w:p w14:paraId="4BB03E1C" w14:textId="075D6AF8" w:rsidR="007A034E" w:rsidRDefault="00961C80" w:rsidP="007A034E">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m</w:t>
      </w:r>
      <w:r w:rsidR="007A034E">
        <w:rPr>
          <w:rFonts w:ascii="Arial" w:hAnsi="Arial" w:cs="Arial"/>
          <w:color w:val="0B0C0C"/>
        </w:rPr>
        <w:t xml:space="preserve">ake decisions about how to respond to the risks </w:t>
      </w:r>
      <w:r w:rsidR="00E322CE">
        <w:rPr>
          <w:rFonts w:ascii="Arial" w:hAnsi="Arial" w:cs="Arial"/>
          <w:color w:val="0B0C0C"/>
        </w:rPr>
        <w:t>we</w:t>
      </w:r>
      <w:r w:rsidR="007A034E">
        <w:rPr>
          <w:rFonts w:ascii="Arial" w:hAnsi="Arial" w:cs="Arial"/>
          <w:color w:val="0B0C0C"/>
        </w:rPr>
        <w:t xml:space="preserve"> </w:t>
      </w:r>
      <w:r w:rsidR="00E322CE">
        <w:rPr>
          <w:rFonts w:ascii="Arial" w:hAnsi="Arial" w:cs="Arial"/>
          <w:color w:val="0B0C0C"/>
        </w:rPr>
        <w:t>face.</w:t>
      </w:r>
    </w:p>
    <w:p w14:paraId="349A8E85" w14:textId="38CD9408" w:rsidR="00126E95" w:rsidRPr="00961C80" w:rsidRDefault="00961C80" w:rsidP="0033145F">
      <w:pPr>
        <w:pStyle w:val="NormalWeb"/>
        <w:numPr>
          <w:ilvl w:val="0"/>
          <w:numId w:val="1"/>
        </w:numPr>
        <w:shd w:val="clear" w:color="auto" w:fill="FFFFFF"/>
        <w:spacing w:before="0" w:beforeAutospacing="0" w:after="0" w:afterAutospacing="0"/>
        <w:ind w:left="1020"/>
        <w:rPr>
          <w:rFonts w:ascii="Arial" w:hAnsi="Arial" w:cs="Arial"/>
          <w:color w:val="0B0C0C"/>
        </w:rPr>
      </w:pPr>
      <w:r>
        <w:rPr>
          <w:rFonts w:ascii="Arial" w:hAnsi="Arial" w:cs="Arial"/>
          <w:color w:val="0B0C0C"/>
        </w:rPr>
        <w:t>m</w:t>
      </w:r>
      <w:r w:rsidR="007A034E" w:rsidRPr="00E322CE">
        <w:rPr>
          <w:rFonts w:ascii="Arial" w:hAnsi="Arial" w:cs="Arial"/>
          <w:color w:val="0B0C0C"/>
        </w:rPr>
        <w:t>ake an appropriate statement regarding risk management in the annual report</w:t>
      </w:r>
      <w:r w:rsidR="00E322CE" w:rsidRPr="00E322CE">
        <w:rPr>
          <w:rFonts w:ascii="Arial" w:hAnsi="Arial" w:cs="Arial"/>
          <w:color w:val="0B0C0C"/>
        </w:rPr>
        <w:t>.</w:t>
      </w:r>
    </w:p>
    <w:p w14:paraId="0740F9E0" w14:textId="7BB6447A" w:rsidR="0063700B" w:rsidRPr="0063700B" w:rsidRDefault="0063700B" w:rsidP="0063700B">
      <w:pPr>
        <w:shd w:val="clear" w:color="auto" w:fill="FFFFFF"/>
        <w:spacing w:before="300" w:after="300" w:line="240" w:lineRule="auto"/>
        <w:rPr>
          <w:rFonts w:ascii="Arial" w:eastAsia="Times New Roman" w:hAnsi="Arial" w:cs="Arial"/>
          <w:color w:val="0B0C0C"/>
          <w:sz w:val="24"/>
          <w:szCs w:val="24"/>
        </w:rPr>
      </w:pPr>
      <w:r w:rsidRPr="0063700B">
        <w:rPr>
          <w:rFonts w:ascii="Arial" w:eastAsia="Times New Roman" w:hAnsi="Arial" w:cs="Arial"/>
          <w:color w:val="0B0C0C"/>
          <w:sz w:val="24"/>
          <w:szCs w:val="24"/>
        </w:rPr>
        <w:t xml:space="preserve">By managing risk effectively, </w:t>
      </w:r>
      <w:r w:rsidR="00961C80">
        <w:rPr>
          <w:rFonts w:ascii="Arial" w:eastAsia="Times New Roman" w:hAnsi="Arial" w:cs="Arial"/>
          <w:color w:val="0B0C0C"/>
          <w:sz w:val="24"/>
          <w:szCs w:val="24"/>
        </w:rPr>
        <w:t xml:space="preserve">PNN </w:t>
      </w:r>
      <w:r w:rsidRPr="0063700B">
        <w:rPr>
          <w:rFonts w:ascii="Arial" w:eastAsia="Times New Roman" w:hAnsi="Arial" w:cs="Arial"/>
          <w:color w:val="0B0C0C"/>
          <w:sz w:val="24"/>
          <w:szCs w:val="24"/>
        </w:rPr>
        <w:t>trustees can help ensure that:</w:t>
      </w:r>
    </w:p>
    <w:p w14:paraId="62BEC40A" w14:textId="259AAB72" w:rsidR="0063700B" w:rsidRDefault="0063700B" w:rsidP="0063700B">
      <w:pPr>
        <w:numPr>
          <w:ilvl w:val="0"/>
          <w:numId w:val="2"/>
        </w:numPr>
        <w:shd w:val="clear" w:color="auto" w:fill="FFFFFF"/>
        <w:spacing w:after="0" w:line="240" w:lineRule="auto"/>
        <w:ind w:left="1020"/>
        <w:rPr>
          <w:rFonts w:ascii="Arial" w:eastAsia="Times New Roman" w:hAnsi="Arial" w:cs="Arial"/>
          <w:color w:val="0B0C0C"/>
          <w:sz w:val="24"/>
          <w:szCs w:val="24"/>
        </w:rPr>
      </w:pPr>
      <w:r w:rsidRPr="0063700B">
        <w:rPr>
          <w:rFonts w:ascii="Arial" w:eastAsia="Times New Roman" w:hAnsi="Arial" w:cs="Arial"/>
          <w:color w:val="0B0C0C"/>
          <w:sz w:val="24"/>
          <w:szCs w:val="24"/>
        </w:rPr>
        <w:t xml:space="preserve">significant risks are known and monitored, enabling </w:t>
      </w:r>
      <w:r w:rsidR="00B86AA8">
        <w:rPr>
          <w:rFonts w:ascii="Arial" w:eastAsia="Times New Roman" w:hAnsi="Arial" w:cs="Arial"/>
          <w:color w:val="0B0C0C"/>
          <w:sz w:val="24"/>
          <w:szCs w:val="24"/>
        </w:rPr>
        <w:t>us</w:t>
      </w:r>
      <w:r w:rsidRPr="0063700B">
        <w:rPr>
          <w:rFonts w:ascii="Arial" w:eastAsia="Times New Roman" w:hAnsi="Arial" w:cs="Arial"/>
          <w:color w:val="0B0C0C"/>
          <w:sz w:val="24"/>
          <w:szCs w:val="24"/>
        </w:rPr>
        <w:t xml:space="preserve"> to make informed decisions and take timely action</w:t>
      </w:r>
      <w:r w:rsidR="00B86AA8">
        <w:rPr>
          <w:rFonts w:ascii="Arial" w:eastAsia="Times New Roman" w:hAnsi="Arial" w:cs="Arial"/>
          <w:color w:val="0B0C0C"/>
          <w:sz w:val="24"/>
          <w:szCs w:val="24"/>
        </w:rPr>
        <w:t>.</w:t>
      </w:r>
    </w:p>
    <w:p w14:paraId="4B73A047" w14:textId="3A27A0D6" w:rsidR="0063700B" w:rsidRPr="0063700B" w:rsidRDefault="00EE1C86" w:rsidP="00EE1C86">
      <w:pPr>
        <w:numPr>
          <w:ilvl w:val="0"/>
          <w:numId w:val="2"/>
        </w:numPr>
        <w:shd w:val="clear" w:color="auto" w:fill="FFFFFF"/>
        <w:spacing w:after="0" w:line="240" w:lineRule="auto"/>
        <w:ind w:left="1020"/>
        <w:rPr>
          <w:rFonts w:ascii="Arial" w:eastAsia="Times New Roman" w:hAnsi="Arial" w:cs="Arial"/>
          <w:color w:val="0B0C0C"/>
          <w:sz w:val="24"/>
          <w:szCs w:val="24"/>
        </w:rPr>
      </w:pPr>
      <w:r>
        <w:rPr>
          <w:rFonts w:ascii="Arial" w:eastAsia="Times New Roman" w:hAnsi="Arial" w:cs="Arial"/>
          <w:color w:val="0B0C0C"/>
          <w:sz w:val="24"/>
          <w:szCs w:val="24"/>
        </w:rPr>
        <w:t xml:space="preserve">we </w:t>
      </w:r>
      <w:r w:rsidR="0063700B" w:rsidRPr="0063700B">
        <w:rPr>
          <w:rFonts w:ascii="Arial" w:eastAsia="Times New Roman" w:hAnsi="Arial" w:cs="Arial"/>
          <w:color w:val="0B0C0C"/>
          <w:sz w:val="24"/>
          <w:szCs w:val="24"/>
        </w:rPr>
        <w:t>make the most of opportunities and develop them with the confidence that any risks will be managed</w:t>
      </w:r>
    </w:p>
    <w:p w14:paraId="2DD8AC2B" w14:textId="77777777" w:rsidR="0063700B" w:rsidRPr="0063700B" w:rsidRDefault="0063700B" w:rsidP="0063700B">
      <w:pPr>
        <w:numPr>
          <w:ilvl w:val="0"/>
          <w:numId w:val="2"/>
        </w:numPr>
        <w:shd w:val="clear" w:color="auto" w:fill="FFFFFF"/>
        <w:spacing w:after="75" w:line="240" w:lineRule="auto"/>
        <w:ind w:left="1020"/>
        <w:rPr>
          <w:rFonts w:ascii="Arial" w:eastAsia="Times New Roman" w:hAnsi="Arial" w:cs="Arial"/>
          <w:color w:val="0B0C0C"/>
          <w:sz w:val="24"/>
          <w:szCs w:val="24"/>
        </w:rPr>
      </w:pPr>
      <w:r w:rsidRPr="0063700B">
        <w:rPr>
          <w:rFonts w:ascii="Arial" w:eastAsia="Times New Roman" w:hAnsi="Arial" w:cs="Arial"/>
          <w:color w:val="0B0C0C"/>
          <w:sz w:val="24"/>
          <w:szCs w:val="24"/>
        </w:rPr>
        <w:t>forward and strategic planning are improved</w:t>
      </w:r>
    </w:p>
    <w:p w14:paraId="6C51C86F" w14:textId="45D00E04" w:rsidR="0063700B" w:rsidRPr="0063700B" w:rsidRDefault="00EE1C86" w:rsidP="0063700B">
      <w:pPr>
        <w:numPr>
          <w:ilvl w:val="0"/>
          <w:numId w:val="2"/>
        </w:numPr>
        <w:shd w:val="clear" w:color="auto" w:fill="FFFFFF"/>
        <w:spacing w:after="75" w:line="240" w:lineRule="auto"/>
        <w:ind w:left="1020"/>
        <w:rPr>
          <w:rFonts w:ascii="Arial" w:eastAsia="Times New Roman" w:hAnsi="Arial" w:cs="Arial"/>
          <w:color w:val="0B0C0C"/>
          <w:sz w:val="24"/>
          <w:szCs w:val="24"/>
        </w:rPr>
      </w:pPr>
      <w:r>
        <w:rPr>
          <w:rFonts w:ascii="Arial" w:eastAsia="Times New Roman" w:hAnsi="Arial" w:cs="Arial"/>
          <w:color w:val="0B0C0C"/>
          <w:sz w:val="24"/>
          <w:szCs w:val="24"/>
        </w:rPr>
        <w:t>PNN</w:t>
      </w:r>
      <w:r w:rsidR="0043080B">
        <w:rPr>
          <w:rFonts w:ascii="Arial" w:eastAsia="Times New Roman" w:hAnsi="Arial" w:cs="Arial"/>
          <w:color w:val="0B0C0C"/>
          <w:sz w:val="24"/>
          <w:szCs w:val="24"/>
        </w:rPr>
        <w:t>’s</w:t>
      </w:r>
      <w:r w:rsidR="0063700B" w:rsidRPr="0063700B">
        <w:rPr>
          <w:rFonts w:ascii="Arial" w:eastAsia="Times New Roman" w:hAnsi="Arial" w:cs="Arial"/>
          <w:color w:val="0B0C0C"/>
          <w:sz w:val="24"/>
          <w:szCs w:val="24"/>
        </w:rPr>
        <w:t xml:space="preserve"> aims are achieved more successfully</w:t>
      </w:r>
      <w:r w:rsidR="0043080B">
        <w:rPr>
          <w:rFonts w:ascii="Arial" w:eastAsia="Times New Roman" w:hAnsi="Arial" w:cs="Arial"/>
          <w:color w:val="0B0C0C"/>
          <w:sz w:val="24"/>
          <w:szCs w:val="24"/>
        </w:rPr>
        <w:t>.</w:t>
      </w:r>
    </w:p>
    <w:p w14:paraId="188329DC" w14:textId="78F091E7" w:rsidR="0063700B" w:rsidRPr="0063700B" w:rsidRDefault="0063700B" w:rsidP="0063700B">
      <w:pPr>
        <w:shd w:val="clear" w:color="auto" w:fill="FFFFFF"/>
        <w:spacing w:before="300" w:after="300" w:line="240" w:lineRule="auto"/>
        <w:rPr>
          <w:rFonts w:ascii="Arial" w:eastAsia="Times New Roman" w:hAnsi="Arial" w:cs="Arial"/>
          <w:color w:val="0B0C0C"/>
          <w:sz w:val="24"/>
          <w:szCs w:val="24"/>
        </w:rPr>
      </w:pPr>
      <w:r w:rsidRPr="0063700B">
        <w:rPr>
          <w:rFonts w:ascii="Arial" w:eastAsia="Times New Roman" w:hAnsi="Arial" w:cs="Arial"/>
          <w:color w:val="0B0C0C"/>
          <w:sz w:val="24"/>
          <w:szCs w:val="24"/>
        </w:rPr>
        <w:t xml:space="preserve">Reporting in </w:t>
      </w:r>
      <w:r w:rsidR="0043080B">
        <w:rPr>
          <w:rFonts w:ascii="Arial" w:eastAsia="Times New Roman" w:hAnsi="Arial" w:cs="Arial"/>
          <w:color w:val="0B0C0C"/>
          <w:sz w:val="24"/>
          <w:szCs w:val="24"/>
        </w:rPr>
        <w:t>the</w:t>
      </w:r>
      <w:r w:rsidRPr="0063700B">
        <w:rPr>
          <w:rFonts w:ascii="Arial" w:eastAsia="Times New Roman" w:hAnsi="Arial" w:cs="Arial"/>
          <w:color w:val="0B0C0C"/>
          <w:sz w:val="24"/>
          <w:szCs w:val="24"/>
        </w:rPr>
        <w:t xml:space="preserve"> annual report on the steps </w:t>
      </w:r>
      <w:r w:rsidR="0043080B">
        <w:rPr>
          <w:rFonts w:ascii="Arial" w:eastAsia="Times New Roman" w:hAnsi="Arial" w:cs="Arial"/>
          <w:color w:val="0B0C0C"/>
          <w:sz w:val="24"/>
          <w:szCs w:val="24"/>
        </w:rPr>
        <w:t>we have</w:t>
      </w:r>
      <w:r w:rsidRPr="0063700B">
        <w:rPr>
          <w:rFonts w:ascii="Arial" w:eastAsia="Times New Roman" w:hAnsi="Arial" w:cs="Arial"/>
          <w:color w:val="0B0C0C"/>
          <w:sz w:val="24"/>
          <w:szCs w:val="24"/>
        </w:rPr>
        <w:t xml:space="preserve"> taken to manage risk helps to demonstrate </w:t>
      </w:r>
      <w:r w:rsidR="0043080B">
        <w:rPr>
          <w:rFonts w:ascii="Arial" w:eastAsia="Times New Roman" w:hAnsi="Arial" w:cs="Arial"/>
          <w:color w:val="0B0C0C"/>
          <w:sz w:val="24"/>
          <w:szCs w:val="24"/>
        </w:rPr>
        <w:t>our</w:t>
      </w:r>
      <w:r w:rsidRPr="0063700B">
        <w:rPr>
          <w:rFonts w:ascii="Arial" w:eastAsia="Times New Roman" w:hAnsi="Arial" w:cs="Arial"/>
          <w:color w:val="0B0C0C"/>
          <w:sz w:val="24"/>
          <w:szCs w:val="24"/>
        </w:rPr>
        <w:t xml:space="preserve"> accountability to stakeholders including beneficiaries, donors, funders, employees and the general public.</w:t>
      </w:r>
    </w:p>
    <w:p w14:paraId="6769FF94" w14:textId="77777777" w:rsidR="00961C80" w:rsidRDefault="00961C80" w:rsidP="00961C80">
      <w:pPr>
        <w:pStyle w:val="NormalWeb"/>
        <w:shd w:val="clear" w:color="auto" w:fill="FFFFFF"/>
        <w:spacing w:before="0" w:beforeAutospacing="0" w:after="0" w:afterAutospacing="0"/>
        <w:rPr>
          <w:rFonts w:ascii="Arial" w:hAnsi="Arial" w:cs="Arial"/>
          <w:color w:val="0B0C0C"/>
        </w:rPr>
      </w:pPr>
      <w:r>
        <w:rPr>
          <w:rFonts w:ascii="Arial" w:hAnsi="Arial" w:cs="Arial"/>
          <w:color w:val="0B0C0C"/>
        </w:rPr>
        <w:t>The Policy is in line with the Charity Commission guidance set out in CC26.</w:t>
      </w:r>
    </w:p>
    <w:p w14:paraId="4D61832E" w14:textId="77777777" w:rsidR="005B1E63" w:rsidRDefault="005B1E63" w:rsidP="00961C80">
      <w:pPr>
        <w:pStyle w:val="NormalWeb"/>
        <w:shd w:val="clear" w:color="auto" w:fill="FFFFFF"/>
        <w:spacing w:before="0" w:beforeAutospacing="0" w:after="0" w:afterAutospacing="0"/>
        <w:rPr>
          <w:rFonts w:ascii="Arial" w:hAnsi="Arial" w:cs="Arial"/>
          <w:color w:val="0B0C0C"/>
        </w:rPr>
      </w:pPr>
    </w:p>
    <w:p w14:paraId="5E27589B" w14:textId="3C15248B" w:rsidR="005B1E63" w:rsidRDefault="005B1E63" w:rsidP="00961C80">
      <w:pPr>
        <w:pStyle w:val="NormalWeb"/>
        <w:shd w:val="clear" w:color="auto" w:fill="FFFFFF"/>
        <w:spacing w:before="0" w:beforeAutospacing="0" w:after="0" w:afterAutospacing="0"/>
        <w:rPr>
          <w:rFonts w:ascii="Arial" w:hAnsi="Arial" w:cs="Arial"/>
          <w:color w:val="0B0C0C"/>
          <w:sz w:val="28"/>
          <w:szCs w:val="28"/>
        </w:rPr>
      </w:pPr>
      <w:r w:rsidRPr="005B1E63">
        <w:rPr>
          <w:rFonts w:ascii="Arial" w:hAnsi="Arial" w:cs="Arial"/>
          <w:color w:val="0B0C0C"/>
          <w:sz w:val="28"/>
          <w:szCs w:val="28"/>
        </w:rPr>
        <w:t xml:space="preserve">2. </w:t>
      </w:r>
      <w:r w:rsidR="00D672AC">
        <w:rPr>
          <w:rFonts w:ascii="Arial" w:hAnsi="Arial" w:cs="Arial"/>
          <w:color w:val="0B0C0C"/>
          <w:sz w:val="28"/>
          <w:szCs w:val="28"/>
        </w:rPr>
        <w:t>Categories of Risk</w:t>
      </w:r>
      <w:r w:rsidR="00E16F68">
        <w:rPr>
          <w:rFonts w:ascii="Arial" w:hAnsi="Arial" w:cs="Arial"/>
          <w:color w:val="0B0C0C"/>
          <w:sz w:val="28"/>
          <w:szCs w:val="28"/>
        </w:rPr>
        <w:t>s</w:t>
      </w:r>
    </w:p>
    <w:p w14:paraId="476F11D0" w14:textId="3A398011" w:rsidR="00BC5346" w:rsidRPr="00922517" w:rsidRDefault="00922517" w:rsidP="00922517">
      <w:pPr>
        <w:shd w:val="clear" w:color="auto" w:fill="FFFFFF"/>
        <w:spacing w:before="300" w:after="300" w:line="240" w:lineRule="auto"/>
        <w:rPr>
          <w:rFonts w:ascii="Arial" w:eastAsia="Times New Roman" w:hAnsi="Arial" w:cs="Arial"/>
          <w:color w:val="0B0C0C"/>
          <w:sz w:val="24"/>
          <w:szCs w:val="24"/>
        </w:rPr>
      </w:pPr>
      <w:r w:rsidRPr="00922517">
        <w:rPr>
          <w:rFonts w:ascii="Arial" w:eastAsia="Times New Roman" w:hAnsi="Arial" w:cs="Arial"/>
          <w:color w:val="0B0C0C"/>
          <w:sz w:val="24"/>
          <w:szCs w:val="24"/>
        </w:rPr>
        <w:t xml:space="preserve">Major risks are those risks that have a major impact and a probable or highly probable likelihood of occurring. If they </w:t>
      </w:r>
      <w:r w:rsidR="0060711F" w:rsidRPr="00922517">
        <w:rPr>
          <w:rFonts w:ascii="Arial" w:eastAsia="Times New Roman" w:hAnsi="Arial" w:cs="Arial"/>
          <w:color w:val="0B0C0C"/>
          <w:sz w:val="24"/>
          <w:szCs w:val="24"/>
        </w:rPr>
        <w:t>occurred,</w:t>
      </w:r>
      <w:r w:rsidRPr="00922517">
        <w:rPr>
          <w:rFonts w:ascii="Arial" w:eastAsia="Times New Roman" w:hAnsi="Arial" w:cs="Arial"/>
          <w:color w:val="0B0C0C"/>
          <w:sz w:val="24"/>
          <w:szCs w:val="24"/>
        </w:rPr>
        <w:t xml:space="preserve"> they would have a major impact on some or </w:t>
      </w:r>
      <w:proofErr w:type="gramStart"/>
      <w:r w:rsidRPr="00922517">
        <w:rPr>
          <w:rFonts w:ascii="Arial" w:eastAsia="Times New Roman" w:hAnsi="Arial" w:cs="Arial"/>
          <w:color w:val="0B0C0C"/>
          <w:sz w:val="24"/>
          <w:szCs w:val="24"/>
        </w:rPr>
        <w:t>all of</w:t>
      </w:r>
      <w:proofErr w:type="gramEnd"/>
      <w:r w:rsidRPr="00922517">
        <w:rPr>
          <w:rFonts w:ascii="Arial" w:eastAsia="Times New Roman" w:hAnsi="Arial" w:cs="Arial"/>
          <w:color w:val="0B0C0C"/>
          <w:sz w:val="24"/>
          <w:szCs w:val="24"/>
        </w:rPr>
        <w:t xml:space="preserve"> the following areas:</w:t>
      </w:r>
    </w:p>
    <w:p w14:paraId="07A9FF8D" w14:textId="4D1AF283" w:rsidR="00922517" w:rsidRPr="00A36AC6" w:rsidRDefault="00EC759F" w:rsidP="00A36AC6">
      <w:pPr>
        <w:shd w:val="clear" w:color="auto" w:fill="FFFFFF"/>
        <w:spacing w:after="0" w:line="240" w:lineRule="auto"/>
        <w:ind w:left="360"/>
        <w:rPr>
          <w:rFonts w:ascii="Arial" w:eastAsia="Times New Roman" w:hAnsi="Arial" w:cs="Arial"/>
          <w:color w:val="0B0C0C"/>
          <w:sz w:val="24"/>
          <w:szCs w:val="24"/>
        </w:rPr>
      </w:pPr>
      <w:r w:rsidRPr="00A36AC6">
        <w:rPr>
          <w:rFonts w:ascii="Arial" w:eastAsia="Times New Roman" w:hAnsi="Arial" w:cs="Arial"/>
          <w:color w:val="0B0C0C"/>
          <w:sz w:val="24"/>
          <w:szCs w:val="24"/>
        </w:rPr>
        <w:t>2.1</w:t>
      </w:r>
      <w:r w:rsidR="00680E17" w:rsidRPr="00A36AC6">
        <w:rPr>
          <w:rFonts w:ascii="Arial" w:eastAsia="Times New Roman" w:hAnsi="Arial" w:cs="Arial"/>
          <w:color w:val="0B0C0C"/>
          <w:sz w:val="24"/>
          <w:szCs w:val="24"/>
        </w:rPr>
        <w:t xml:space="preserve"> </w:t>
      </w:r>
      <w:r w:rsidR="00922517" w:rsidRPr="00A36AC6">
        <w:rPr>
          <w:rFonts w:ascii="Arial" w:eastAsia="Times New Roman" w:hAnsi="Arial" w:cs="Arial"/>
          <w:color w:val="0B0C0C"/>
          <w:sz w:val="24"/>
          <w:szCs w:val="24"/>
        </w:rPr>
        <w:t>governance</w:t>
      </w:r>
    </w:p>
    <w:p w14:paraId="4D11BFFC" w14:textId="77777777" w:rsidR="00430279" w:rsidRPr="00A36AC6" w:rsidRDefault="00680E17" w:rsidP="00A36AC6">
      <w:pPr>
        <w:shd w:val="clear" w:color="auto" w:fill="FFFFFF"/>
        <w:spacing w:after="0" w:line="240" w:lineRule="auto"/>
        <w:ind w:firstLine="360"/>
        <w:rPr>
          <w:rFonts w:ascii="Arial" w:eastAsia="Times New Roman" w:hAnsi="Arial" w:cs="Arial"/>
          <w:color w:val="0B0C0C"/>
          <w:sz w:val="24"/>
          <w:szCs w:val="24"/>
        </w:rPr>
      </w:pPr>
      <w:r w:rsidRPr="00A36AC6">
        <w:rPr>
          <w:rFonts w:ascii="Arial" w:eastAsia="Times New Roman" w:hAnsi="Arial" w:cs="Arial"/>
          <w:color w:val="0B0C0C"/>
          <w:sz w:val="24"/>
          <w:szCs w:val="24"/>
        </w:rPr>
        <w:t>2.2</w:t>
      </w:r>
      <w:r w:rsidR="00430279" w:rsidRPr="00A36AC6">
        <w:rPr>
          <w:rFonts w:ascii="Arial" w:eastAsia="Times New Roman" w:hAnsi="Arial" w:cs="Arial"/>
          <w:color w:val="0B0C0C"/>
          <w:sz w:val="24"/>
          <w:szCs w:val="24"/>
        </w:rPr>
        <w:t xml:space="preserve"> operations</w:t>
      </w:r>
    </w:p>
    <w:p w14:paraId="18B1A312" w14:textId="77777777" w:rsidR="00430279" w:rsidRPr="00A36AC6" w:rsidRDefault="00430279" w:rsidP="00A36AC6">
      <w:pPr>
        <w:shd w:val="clear" w:color="auto" w:fill="FFFFFF"/>
        <w:spacing w:after="0" w:line="240" w:lineRule="auto"/>
        <w:ind w:firstLine="360"/>
        <w:rPr>
          <w:rFonts w:ascii="Arial" w:eastAsia="Times New Roman" w:hAnsi="Arial" w:cs="Arial"/>
          <w:color w:val="0B0C0C"/>
          <w:sz w:val="24"/>
          <w:szCs w:val="24"/>
        </w:rPr>
      </w:pPr>
      <w:r w:rsidRPr="00A36AC6">
        <w:rPr>
          <w:rFonts w:ascii="Arial" w:eastAsia="Times New Roman" w:hAnsi="Arial" w:cs="Arial"/>
          <w:color w:val="0B0C0C"/>
          <w:sz w:val="24"/>
          <w:szCs w:val="24"/>
        </w:rPr>
        <w:t>2.3 finances</w:t>
      </w:r>
    </w:p>
    <w:p w14:paraId="18848054" w14:textId="77777777" w:rsidR="00AD4774" w:rsidRPr="00A36AC6" w:rsidRDefault="00430279" w:rsidP="00A36AC6">
      <w:pPr>
        <w:shd w:val="clear" w:color="auto" w:fill="FFFFFF"/>
        <w:spacing w:after="0" w:line="240" w:lineRule="auto"/>
        <w:ind w:firstLine="360"/>
        <w:rPr>
          <w:rFonts w:ascii="Arial" w:eastAsia="Times New Roman" w:hAnsi="Arial" w:cs="Arial"/>
          <w:color w:val="0B0C0C"/>
          <w:sz w:val="24"/>
          <w:szCs w:val="24"/>
        </w:rPr>
      </w:pPr>
      <w:r w:rsidRPr="00A36AC6">
        <w:rPr>
          <w:rFonts w:ascii="Arial" w:eastAsia="Times New Roman" w:hAnsi="Arial" w:cs="Arial"/>
          <w:color w:val="0B0C0C"/>
          <w:sz w:val="24"/>
          <w:szCs w:val="24"/>
        </w:rPr>
        <w:t>2.4 environmental or external factors such as public opinion or relationship with funder</w:t>
      </w:r>
    </w:p>
    <w:p w14:paraId="4A4F56A1" w14:textId="5D9F93A5" w:rsidR="00922517" w:rsidRPr="00922517" w:rsidRDefault="00430279" w:rsidP="00CE5FBF">
      <w:pPr>
        <w:shd w:val="clear" w:color="auto" w:fill="FFFFFF"/>
        <w:spacing w:after="0" w:line="240" w:lineRule="auto"/>
        <w:ind w:firstLine="360"/>
        <w:rPr>
          <w:rFonts w:ascii="Arial" w:eastAsia="Times New Roman" w:hAnsi="Arial" w:cs="Arial"/>
          <w:color w:val="0B0C0C"/>
          <w:sz w:val="24"/>
          <w:szCs w:val="24"/>
        </w:rPr>
      </w:pPr>
      <w:r w:rsidRPr="00A36AC6">
        <w:rPr>
          <w:rFonts w:ascii="Arial" w:eastAsia="Times New Roman" w:hAnsi="Arial" w:cs="Arial"/>
          <w:color w:val="0B0C0C"/>
          <w:sz w:val="24"/>
          <w:szCs w:val="24"/>
        </w:rPr>
        <w:t>2.5 compliance with law or regulation</w:t>
      </w:r>
    </w:p>
    <w:p w14:paraId="60BB4969" w14:textId="6A75C4BD" w:rsidR="00922517" w:rsidRPr="00922517" w:rsidRDefault="00922517" w:rsidP="00922517">
      <w:pPr>
        <w:shd w:val="clear" w:color="auto" w:fill="FFFFFF"/>
        <w:spacing w:before="300" w:after="300" w:line="240" w:lineRule="auto"/>
        <w:rPr>
          <w:rFonts w:ascii="Arial" w:eastAsia="Times New Roman" w:hAnsi="Arial" w:cs="Arial"/>
          <w:color w:val="0B0C0C"/>
          <w:sz w:val="24"/>
          <w:szCs w:val="24"/>
        </w:rPr>
      </w:pPr>
      <w:r w:rsidRPr="00922517">
        <w:rPr>
          <w:rFonts w:ascii="Arial" w:eastAsia="Times New Roman" w:hAnsi="Arial" w:cs="Arial"/>
          <w:color w:val="0B0C0C"/>
          <w:sz w:val="24"/>
          <w:szCs w:val="24"/>
        </w:rPr>
        <w:lastRenderedPageBreak/>
        <w:t>An</w:t>
      </w:r>
      <w:r w:rsidR="00CE5FBF">
        <w:rPr>
          <w:rFonts w:ascii="Arial" w:eastAsia="Times New Roman" w:hAnsi="Arial" w:cs="Arial"/>
          <w:color w:val="0B0C0C"/>
          <w:sz w:val="24"/>
          <w:szCs w:val="24"/>
        </w:rPr>
        <w:t>y</w:t>
      </w:r>
      <w:r w:rsidRPr="00922517">
        <w:rPr>
          <w:rFonts w:ascii="Arial" w:eastAsia="Times New Roman" w:hAnsi="Arial" w:cs="Arial"/>
          <w:color w:val="0B0C0C"/>
          <w:sz w:val="24"/>
          <w:szCs w:val="24"/>
        </w:rPr>
        <w:t xml:space="preserve"> of these major risks and their potential impacts could change the way trustees, supporters or beneficiaries might deal with the charity.</w:t>
      </w:r>
    </w:p>
    <w:p w14:paraId="0BFC22B4" w14:textId="7DB6CD3F" w:rsidR="00922517" w:rsidRDefault="007A2FC3" w:rsidP="00922517">
      <w:pPr>
        <w:shd w:val="clear" w:color="auto" w:fill="FFFFFF"/>
        <w:spacing w:before="300" w:after="300" w:line="240" w:lineRule="auto"/>
        <w:rPr>
          <w:rFonts w:ascii="Arial" w:eastAsia="Times New Roman" w:hAnsi="Arial" w:cs="Arial"/>
          <w:color w:val="0B0C0C"/>
          <w:sz w:val="24"/>
          <w:szCs w:val="24"/>
        </w:rPr>
      </w:pPr>
      <w:r>
        <w:rPr>
          <w:rFonts w:ascii="Arial" w:eastAsia="Times New Roman" w:hAnsi="Arial" w:cs="Arial"/>
          <w:color w:val="0B0C0C"/>
          <w:sz w:val="24"/>
          <w:szCs w:val="24"/>
        </w:rPr>
        <w:t>PNN</w:t>
      </w:r>
      <w:r w:rsidR="00922517" w:rsidRPr="00922517">
        <w:rPr>
          <w:rFonts w:ascii="Arial" w:eastAsia="Times New Roman" w:hAnsi="Arial" w:cs="Arial"/>
          <w:color w:val="0B0C0C"/>
          <w:sz w:val="24"/>
          <w:szCs w:val="24"/>
        </w:rPr>
        <w:t xml:space="preserve"> need</w:t>
      </w:r>
      <w:r>
        <w:rPr>
          <w:rFonts w:ascii="Arial" w:eastAsia="Times New Roman" w:hAnsi="Arial" w:cs="Arial"/>
          <w:color w:val="0B0C0C"/>
          <w:sz w:val="24"/>
          <w:szCs w:val="24"/>
        </w:rPr>
        <w:t>s</w:t>
      </w:r>
      <w:r w:rsidR="00922517" w:rsidRPr="00922517">
        <w:rPr>
          <w:rFonts w:ascii="Arial" w:eastAsia="Times New Roman" w:hAnsi="Arial" w:cs="Arial"/>
          <w:color w:val="0B0C0C"/>
          <w:sz w:val="24"/>
          <w:szCs w:val="24"/>
        </w:rPr>
        <w:t xml:space="preserve"> to consider risk and its management in a structured way</w:t>
      </w:r>
      <w:r>
        <w:rPr>
          <w:rFonts w:ascii="Arial" w:eastAsia="Times New Roman" w:hAnsi="Arial" w:cs="Arial"/>
          <w:color w:val="0B0C0C"/>
          <w:sz w:val="24"/>
          <w:szCs w:val="24"/>
        </w:rPr>
        <w:t>.</w:t>
      </w:r>
    </w:p>
    <w:p w14:paraId="3572BF08" w14:textId="1C793201" w:rsidR="009316DB" w:rsidRPr="00E66DCB" w:rsidRDefault="00FF10E4" w:rsidP="00922517">
      <w:pPr>
        <w:shd w:val="clear" w:color="auto" w:fill="FFFFFF"/>
        <w:spacing w:before="300" w:after="300" w:line="240" w:lineRule="auto"/>
        <w:rPr>
          <w:rFonts w:ascii="Arial" w:eastAsia="Times New Roman" w:hAnsi="Arial" w:cs="Arial"/>
          <w:color w:val="0B0C0C"/>
          <w:sz w:val="28"/>
          <w:szCs w:val="28"/>
        </w:rPr>
      </w:pPr>
      <w:r w:rsidRPr="00E66DCB">
        <w:rPr>
          <w:rFonts w:ascii="Arial" w:eastAsia="Times New Roman" w:hAnsi="Arial" w:cs="Arial"/>
          <w:color w:val="0B0C0C"/>
          <w:sz w:val="28"/>
          <w:szCs w:val="28"/>
        </w:rPr>
        <w:t>3. Assessing Risks</w:t>
      </w:r>
    </w:p>
    <w:p w14:paraId="79F222D8" w14:textId="77777777" w:rsidR="00E66DCB" w:rsidRDefault="009316DB" w:rsidP="00922517">
      <w:pPr>
        <w:shd w:val="clear" w:color="auto" w:fill="FFFFFF"/>
        <w:spacing w:before="300" w:after="300" w:line="240" w:lineRule="auto"/>
        <w:rPr>
          <w:rFonts w:ascii="Arial" w:hAnsi="Arial" w:cs="Arial"/>
          <w:color w:val="0B0C0C"/>
          <w:sz w:val="24"/>
          <w:szCs w:val="24"/>
          <w:shd w:val="clear" w:color="auto" w:fill="FFFFFF"/>
        </w:rPr>
      </w:pPr>
      <w:r w:rsidRPr="00E66DCB">
        <w:rPr>
          <w:rFonts w:ascii="Arial" w:hAnsi="Arial" w:cs="Arial"/>
          <w:color w:val="0B0C0C"/>
          <w:sz w:val="24"/>
          <w:szCs w:val="24"/>
          <w:shd w:val="clear" w:color="auto" w:fill="FFFFFF"/>
        </w:rPr>
        <w:t xml:space="preserve">Identified risks need to be put into perspective in terms of the potential severity of their impact and likelihood of their occurrence. Assessing and categorising risks helps in prioritising and filtering them, and in establishing whether any further action is required. </w:t>
      </w:r>
    </w:p>
    <w:p w14:paraId="33E4A709" w14:textId="4A124AEF" w:rsidR="009316DB" w:rsidRDefault="009316DB" w:rsidP="00922517">
      <w:pPr>
        <w:shd w:val="clear" w:color="auto" w:fill="FFFFFF"/>
        <w:spacing w:before="300" w:after="300" w:line="240" w:lineRule="auto"/>
        <w:rPr>
          <w:rFonts w:ascii="Arial" w:hAnsi="Arial" w:cs="Arial"/>
          <w:color w:val="0B0C0C"/>
          <w:sz w:val="24"/>
          <w:szCs w:val="24"/>
          <w:shd w:val="clear" w:color="auto" w:fill="FFFFFF"/>
        </w:rPr>
      </w:pPr>
      <w:r w:rsidRPr="00E66DCB">
        <w:rPr>
          <w:rFonts w:ascii="Arial" w:hAnsi="Arial" w:cs="Arial"/>
          <w:color w:val="0B0C0C"/>
          <w:sz w:val="24"/>
          <w:szCs w:val="24"/>
          <w:shd w:val="clear" w:color="auto" w:fill="FFFFFF"/>
        </w:rPr>
        <w:t xml:space="preserve">One method is to look at each identified risk and decide how </w:t>
      </w:r>
      <w:r w:rsidRPr="0034304E">
        <w:rPr>
          <w:rFonts w:ascii="Arial" w:hAnsi="Arial" w:cs="Arial"/>
          <w:color w:val="0B0C0C"/>
          <w:sz w:val="24"/>
          <w:szCs w:val="24"/>
          <w:u w:val="single"/>
          <w:shd w:val="clear" w:color="auto" w:fill="FFFFFF"/>
        </w:rPr>
        <w:t>likely it is to occur</w:t>
      </w:r>
      <w:r w:rsidRPr="00E66DCB">
        <w:rPr>
          <w:rFonts w:ascii="Arial" w:hAnsi="Arial" w:cs="Arial"/>
          <w:color w:val="0B0C0C"/>
          <w:sz w:val="24"/>
          <w:szCs w:val="24"/>
          <w:shd w:val="clear" w:color="auto" w:fill="FFFFFF"/>
        </w:rPr>
        <w:t xml:space="preserve"> and how </w:t>
      </w:r>
      <w:r w:rsidRPr="0034304E">
        <w:rPr>
          <w:rFonts w:ascii="Arial" w:hAnsi="Arial" w:cs="Arial"/>
          <w:color w:val="0B0C0C"/>
          <w:sz w:val="24"/>
          <w:szCs w:val="24"/>
          <w:u w:val="single"/>
          <w:shd w:val="clear" w:color="auto" w:fill="FFFFFF"/>
        </w:rPr>
        <w:t>severe its impact</w:t>
      </w:r>
      <w:r w:rsidRPr="00E66DCB">
        <w:rPr>
          <w:rFonts w:ascii="Arial" w:hAnsi="Arial" w:cs="Arial"/>
          <w:color w:val="0B0C0C"/>
          <w:sz w:val="24"/>
          <w:szCs w:val="24"/>
          <w:shd w:val="clear" w:color="auto" w:fill="FFFFFF"/>
        </w:rPr>
        <w:t xml:space="preserve"> would be on </w:t>
      </w:r>
      <w:r w:rsidR="0034304E">
        <w:rPr>
          <w:rFonts w:ascii="Arial" w:hAnsi="Arial" w:cs="Arial"/>
          <w:color w:val="0B0C0C"/>
          <w:sz w:val="24"/>
          <w:szCs w:val="24"/>
          <w:shd w:val="clear" w:color="auto" w:fill="FFFFFF"/>
        </w:rPr>
        <w:t>PNN</w:t>
      </w:r>
      <w:r w:rsidRPr="00E66DCB">
        <w:rPr>
          <w:rFonts w:ascii="Arial" w:hAnsi="Arial" w:cs="Arial"/>
          <w:color w:val="0B0C0C"/>
          <w:sz w:val="24"/>
          <w:szCs w:val="24"/>
          <w:shd w:val="clear" w:color="auto" w:fill="FFFFFF"/>
        </w:rPr>
        <w:t xml:space="preserve"> if it did occur.</w:t>
      </w:r>
    </w:p>
    <w:p w14:paraId="780BDD25" w14:textId="009BDA5A" w:rsidR="0017463E" w:rsidRPr="0017463E" w:rsidRDefault="0017463E" w:rsidP="0017463E">
      <w:pPr>
        <w:shd w:val="clear" w:color="auto" w:fill="FFFFFF"/>
        <w:spacing w:before="300" w:after="300" w:line="240" w:lineRule="auto"/>
        <w:ind w:left="2880" w:firstLine="720"/>
        <w:rPr>
          <w:rFonts w:ascii="Arial" w:hAnsi="Arial" w:cs="Arial"/>
          <w:b/>
          <w:bCs/>
          <w:color w:val="0B0C0C"/>
          <w:sz w:val="24"/>
          <w:szCs w:val="24"/>
          <w:shd w:val="clear" w:color="auto" w:fill="FFFFFF"/>
        </w:rPr>
      </w:pPr>
      <w:r w:rsidRPr="0017463E">
        <w:rPr>
          <w:rFonts w:ascii="Arial" w:hAnsi="Arial" w:cs="Arial"/>
          <w:b/>
          <w:bCs/>
          <w:color w:val="0B0C0C"/>
          <w:sz w:val="24"/>
          <w:szCs w:val="24"/>
          <w:shd w:val="clear" w:color="auto" w:fill="FFFFFF"/>
        </w:rPr>
        <w:t>IMPACT</w:t>
      </w:r>
    </w:p>
    <w:tbl>
      <w:tblPr>
        <w:tblStyle w:val="TableGrid"/>
        <w:tblW w:w="0" w:type="auto"/>
        <w:tblLook w:val="04A0" w:firstRow="1" w:lastRow="0" w:firstColumn="1" w:lastColumn="0" w:noHBand="0" w:noVBand="1"/>
      </w:tblPr>
      <w:tblGrid>
        <w:gridCol w:w="2697"/>
        <w:gridCol w:w="984"/>
        <w:gridCol w:w="6061"/>
      </w:tblGrid>
      <w:tr w:rsidR="0017463E" w14:paraId="1B34149C" w14:textId="77777777" w:rsidTr="00A8772C">
        <w:tc>
          <w:tcPr>
            <w:tcW w:w="2697" w:type="dxa"/>
          </w:tcPr>
          <w:p w14:paraId="4F99A816" w14:textId="4283E30D"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Descriptor</w:t>
            </w:r>
          </w:p>
        </w:tc>
        <w:tc>
          <w:tcPr>
            <w:tcW w:w="984" w:type="dxa"/>
          </w:tcPr>
          <w:p w14:paraId="54D226A3" w14:textId="58AA3A92"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Score</w:t>
            </w:r>
          </w:p>
        </w:tc>
        <w:tc>
          <w:tcPr>
            <w:tcW w:w="6061" w:type="dxa"/>
          </w:tcPr>
          <w:p w14:paraId="1D212278" w14:textId="1595CC82"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Impact on service and reputation</w:t>
            </w:r>
          </w:p>
        </w:tc>
      </w:tr>
      <w:tr w:rsidR="0017463E" w14:paraId="1D778339" w14:textId="77777777" w:rsidTr="00A8772C">
        <w:tc>
          <w:tcPr>
            <w:tcW w:w="2697" w:type="dxa"/>
          </w:tcPr>
          <w:p w14:paraId="3807754C" w14:textId="436DC35C"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Insignificant</w:t>
            </w:r>
          </w:p>
        </w:tc>
        <w:tc>
          <w:tcPr>
            <w:tcW w:w="984" w:type="dxa"/>
          </w:tcPr>
          <w:p w14:paraId="112BA92C" w14:textId="64EC7457"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1</w:t>
            </w:r>
          </w:p>
        </w:tc>
        <w:tc>
          <w:tcPr>
            <w:tcW w:w="6061" w:type="dxa"/>
          </w:tcPr>
          <w:p w14:paraId="5305B82D" w14:textId="5E38183A"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 no impact on service</w:t>
            </w:r>
            <w:r w:rsidRPr="00B535EF">
              <w:rPr>
                <w:rFonts w:ascii="Arial" w:eastAsia="Times New Roman" w:hAnsi="Arial" w:cs="Arial"/>
                <w:color w:val="0B0C0C"/>
                <w:sz w:val="24"/>
                <w:szCs w:val="24"/>
              </w:rPr>
              <w:br/>
              <w:t>• no impact on reputation</w:t>
            </w:r>
            <w:r w:rsidRPr="00B535EF">
              <w:rPr>
                <w:rFonts w:ascii="Arial" w:eastAsia="Times New Roman" w:hAnsi="Arial" w:cs="Arial"/>
                <w:color w:val="0B0C0C"/>
                <w:sz w:val="24"/>
                <w:szCs w:val="24"/>
              </w:rPr>
              <w:br/>
              <w:t>• complaint unlikely</w:t>
            </w:r>
            <w:r w:rsidRPr="00B535EF">
              <w:rPr>
                <w:rFonts w:ascii="Arial" w:eastAsia="Times New Roman" w:hAnsi="Arial" w:cs="Arial"/>
                <w:color w:val="0B0C0C"/>
                <w:sz w:val="24"/>
                <w:szCs w:val="24"/>
              </w:rPr>
              <w:br/>
              <w:t>• litigation risk remote</w:t>
            </w:r>
          </w:p>
        </w:tc>
      </w:tr>
      <w:tr w:rsidR="0017463E" w14:paraId="6E8FE59C" w14:textId="77777777" w:rsidTr="00A8772C">
        <w:tc>
          <w:tcPr>
            <w:tcW w:w="2697" w:type="dxa"/>
          </w:tcPr>
          <w:p w14:paraId="0CF1D244" w14:textId="21BB5A5E"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Minor</w:t>
            </w:r>
          </w:p>
        </w:tc>
        <w:tc>
          <w:tcPr>
            <w:tcW w:w="984" w:type="dxa"/>
          </w:tcPr>
          <w:p w14:paraId="341C22CA" w14:textId="2B869B2C"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2</w:t>
            </w:r>
          </w:p>
        </w:tc>
        <w:tc>
          <w:tcPr>
            <w:tcW w:w="6061" w:type="dxa"/>
          </w:tcPr>
          <w:p w14:paraId="366F800B" w14:textId="65FBA459"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 slight impact on service</w:t>
            </w:r>
            <w:r w:rsidRPr="00B535EF">
              <w:rPr>
                <w:rFonts w:ascii="Arial" w:eastAsia="Times New Roman" w:hAnsi="Arial" w:cs="Arial"/>
                <w:color w:val="0B0C0C"/>
                <w:sz w:val="24"/>
                <w:szCs w:val="24"/>
              </w:rPr>
              <w:br/>
              <w:t>• slight impact on reputation</w:t>
            </w:r>
            <w:r w:rsidRPr="00B535EF">
              <w:rPr>
                <w:rFonts w:ascii="Arial" w:eastAsia="Times New Roman" w:hAnsi="Arial" w:cs="Arial"/>
                <w:color w:val="0B0C0C"/>
                <w:sz w:val="24"/>
                <w:szCs w:val="24"/>
              </w:rPr>
              <w:br/>
              <w:t>• complaint possible</w:t>
            </w:r>
            <w:r w:rsidRPr="00B535EF">
              <w:rPr>
                <w:rFonts w:ascii="Arial" w:eastAsia="Times New Roman" w:hAnsi="Arial" w:cs="Arial"/>
                <w:color w:val="0B0C0C"/>
                <w:sz w:val="24"/>
                <w:szCs w:val="24"/>
              </w:rPr>
              <w:br/>
              <w:t>• litigation possible</w:t>
            </w:r>
          </w:p>
        </w:tc>
      </w:tr>
      <w:tr w:rsidR="0017463E" w14:paraId="39ACD343" w14:textId="77777777" w:rsidTr="00A8772C">
        <w:tc>
          <w:tcPr>
            <w:tcW w:w="2697" w:type="dxa"/>
          </w:tcPr>
          <w:p w14:paraId="216873AE" w14:textId="2AAB3400"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Moderate</w:t>
            </w:r>
          </w:p>
        </w:tc>
        <w:tc>
          <w:tcPr>
            <w:tcW w:w="984" w:type="dxa"/>
          </w:tcPr>
          <w:p w14:paraId="3F2AA42A" w14:textId="04F6B5AD"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3</w:t>
            </w:r>
          </w:p>
        </w:tc>
        <w:tc>
          <w:tcPr>
            <w:tcW w:w="6061" w:type="dxa"/>
          </w:tcPr>
          <w:p w14:paraId="61E8C3CF" w14:textId="07A460E1"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 some service disruption</w:t>
            </w:r>
            <w:r w:rsidRPr="00B535EF">
              <w:rPr>
                <w:rFonts w:ascii="Arial" w:eastAsia="Times New Roman" w:hAnsi="Arial" w:cs="Arial"/>
                <w:color w:val="0B0C0C"/>
                <w:sz w:val="24"/>
                <w:szCs w:val="24"/>
              </w:rPr>
              <w:br/>
              <w:t>• potential for adverse publicity - avoidable with careful handling</w:t>
            </w:r>
            <w:r w:rsidRPr="00B535EF">
              <w:rPr>
                <w:rFonts w:ascii="Arial" w:eastAsia="Times New Roman" w:hAnsi="Arial" w:cs="Arial"/>
                <w:color w:val="0B0C0C"/>
                <w:sz w:val="24"/>
                <w:szCs w:val="24"/>
              </w:rPr>
              <w:br/>
              <w:t>• complaint probable</w:t>
            </w:r>
            <w:r w:rsidRPr="00B535EF">
              <w:rPr>
                <w:rFonts w:ascii="Arial" w:eastAsia="Times New Roman" w:hAnsi="Arial" w:cs="Arial"/>
                <w:color w:val="0B0C0C"/>
                <w:sz w:val="24"/>
                <w:szCs w:val="24"/>
              </w:rPr>
              <w:br/>
              <w:t>• litigation probable</w:t>
            </w:r>
          </w:p>
        </w:tc>
      </w:tr>
      <w:tr w:rsidR="0017463E" w14:paraId="02DB0CC6" w14:textId="77777777" w:rsidTr="00A8772C">
        <w:tc>
          <w:tcPr>
            <w:tcW w:w="2697" w:type="dxa"/>
          </w:tcPr>
          <w:p w14:paraId="36317CDE" w14:textId="50AE4CC2"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Major</w:t>
            </w:r>
          </w:p>
        </w:tc>
        <w:tc>
          <w:tcPr>
            <w:tcW w:w="984" w:type="dxa"/>
          </w:tcPr>
          <w:p w14:paraId="23902E16" w14:textId="49C382D8"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4</w:t>
            </w:r>
          </w:p>
        </w:tc>
        <w:tc>
          <w:tcPr>
            <w:tcW w:w="6061" w:type="dxa"/>
          </w:tcPr>
          <w:p w14:paraId="6D44C8DF" w14:textId="6C7F8689"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 service disrupted</w:t>
            </w:r>
            <w:r w:rsidRPr="00B535EF">
              <w:rPr>
                <w:rFonts w:ascii="Arial" w:eastAsia="Times New Roman" w:hAnsi="Arial" w:cs="Arial"/>
                <w:color w:val="0B0C0C"/>
                <w:sz w:val="24"/>
                <w:szCs w:val="24"/>
              </w:rPr>
              <w:br/>
              <w:t>• adverse publicity not avoidable (local media)</w:t>
            </w:r>
            <w:r w:rsidRPr="00B535EF">
              <w:rPr>
                <w:rFonts w:ascii="Arial" w:eastAsia="Times New Roman" w:hAnsi="Arial" w:cs="Arial"/>
                <w:color w:val="0B0C0C"/>
                <w:sz w:val="24"/>
                <w:szCs w:val="24"/>
              </w:rPr>
              <w:br/>
              <w:t>• complaint probable</w:t>
            </w:r>
            <w:r w:rsidRPr="00B535EF">
              <w:rPr>
                <w:rFonts w:ascii="Arial" w:eastAsia="Times New Roman" w:hAnsi="Arial" w:cs="Arial"/>
                <w:color w:val="0B0C0C"/>
                <w:sz w:val="24"/>
                <w:szCs w:val="24"/>
              </w:rPr>
              <w:br/>
              <w:t>• litigation probable</w:t>
            </w:r>
          </w:p>
        </w:tc>
      </w:tr>
      <w:tr w:rsidR="0017463E" w14:paraId="11008E5F" w14:textId="77777777" w:rsidTr="00A8772C">
        <w:tc>
          <w:tcPr>
            <w:tcW w:w="2697" w:type="dxa"/>
          </w:tcPr>
          <w:p w14:paraId="2885C1DA" w14:textId="05C2043C"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Extreme/Catastrophic</w:t>
            </w:r>
          </w:p>
        </w:tc>
        <w:tc>
          <w:tcPr>
            <w:tcW w:w="984" w:type="dxa"/>
          </w:tcPr>
          <w:p w14:paraId="2E6A8B56" w14:textId="7F292FC2"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5</w:t>
            </w:r>
          </w:p>
        </w:tc>
        <w:tc>
          <w:tcPr>
            <w:tcW w:w="6061" w:type="dxa"/>
          </w:tcPr>
          <w:p w14:paraId="2C5F6BC8" w14:textId="42EFD559" w:rsidR="006E58D1" w:rsidRDefault="0017463E" w:rsidP="0017463E">
            <w:pPr>
              <w:spacing w:before="300" w:after="300"/>
              <w:rPr>
                <w:rFonts w:ascii="Arial" w:eastAsia="Times New Roman" w:hAnsi="Arial" w:cs="Arial"/>
                <w:color w:val="0B0C0C"/>
                <w:sz w:val="24"/>
                <w:szCs w:val="24"/>
              </w:rPr>
            </w:pPr>
            <w:r w:rsidRPr="00B535EF">
              <w:rPr>
                <w:rFonts w:ascii="Arial" w:eastAsia="Times New Roman" w:hAnsi="Arial" w:cs="Arial"/>
                <w:color w:val="0B0C0C"/>
                <w:sz w:val="24"/>
                <w:szCs w:val="24"/>
              </w:rPr>
              <w:t>• service interrupted for significant time</w:t>
            </w:r>
            <w:r w:rsidRPr="00B535EF">
              <w:rPr>
                <w:rFonts w:ascii="Arial" w:eastAsia="Times New Roman" w:hAnsi="Arial" w:cs="Arial"/>
                <w:color w:val="0B0C0C"/>
                <w:sz w:val="24"/>
                <w:szCs w:val="24"/>
              </w:rPr>
              <w:br/>
              <w:t>• major adverse publicity not avoidable (national media)</w:t>
            </w:r>
            <w:r w:rsidRPr="00B535EF">
              <w:rPr>
                <w:rFonts w:ascii="Arial" w:eastAsia="Times New Roman" w:hAnsi="Arial" w:cs="Arial"/>
                <w:color w:val="0B0C0C"/>
                <w:sz w:val="24"/>
                <w:szCs w:val="24"/>
              </w:rPr>
              <w:br/>
              <w:t>• major litigation expected</w:t>
            </w:r>
          </w:p>
          <w:p w14:paraId="48702321" w14:textId="36943B1D" w:rsidR="0017463E" w:rsidRDefault="0017463E" w:rsidP="0017463E">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lastRenderedPageBreak/>
              <w:br/>
              <w:t>• resignation of senior management and board</w:t>
            </w:r>
            <w:r w:rsidRPr="00B535EF">
              <w:rPr>
                <w:rFonts w:ascii="Arial" w:eastAsia="Times New Roman" w:hAnsi="Arial" w:cs="Arial"/>
                <w:color w:val="0B0C0C"/>
                <w:sz w:val="24"/>
                <w:szCs w:val="24"/>
              </w:rPr>
              <w:br/>
              <w:t>• loss of beneficiary confidence</w:t>
            </w:r>
          </w:p>
        </w:tc>
      </w:tr>
    </w:tbl>
    <w:p w14:paraId="4F0E8751" w14:textId="45970234" w:rsidR="0025139E" w:rsidRPr="00C50EDB" w:rsidRDefault="00C50EDB" w:rsidP="00C50EDB">
      <w:pPr>
        <w:shd w:val="clear" w:color="auto" w:fill="FFFFFF"/>
        <w:spacing w:before="300" w:after="300" w:line="240" w:lineRule="auto"/>
        <w:ind w:left="2880" w:firstLine="720"/>
        <w:rPr>
          <w:rFonts w:ascii="Arial" w:hAnsi="Arial" w:cs="Arial"/>
          <w:b/>
          <w:bCs/>
          <w:color w:val="0B0C0C"/>
          <w:sz w:val="24"/>
          <w:szCs w:val="24"/>
          <w:shd w:val="clear" w:color="auto" w:fill="FFFFFF"/>
        </w:rPr>
      </w:pPr>
      <w:r w:rsidRPr="00C50EDB">
        <w:rPr>
          <w:rFonts w:ascii="Arial" w:hAnsi="Arial" w:cs="Arial"/>
          <w:b/>
          <w:bCs/>
          <w:color w:val="0B0C0C"/>
          <w:sz w:val="24"/>
          <w:szCs w:val="24"/>
          <w:shd w:val="clear" w:color="auto" w:fill="FFFFFF"/>
        </w:rPr>
        <w:lastRenderedPageBreak/>
        <w:t>LIKELIHOOD</w:t>
      </w:r>
    </w:p>
    <w:tbl>
      <w:tblPr>
        <w:tblStyle w:val="TableGrid"/>
        <w:tblW w:w="0" w:type="auto"/>
        <w:tblLook w:val="04A0" w:firstRow="1" w:lastRow="0" w:firstColumn="1" w:lastColumn="0" w:noHBand="0" w:noVBand="1"/>
      </w:tblPr>
      <w:tblGrid>
        <w:gridCol w:w="3247"/>
        <w:gridCol w:w="1143"/>
        <w:gridCol w:w="5352"/>
      </w:tblGrid>
      <w:tr w:rsidR="00C50EDB" w14:paraId="6F993624" w14:textId="77777777" w:rsidTr="00A8772C">
        <w:tc>
          <w:tcPr>
            <w:tcW w:w="3247" w:type="dxa"/>
          </w:tcPr>
          <w:p w14:paraId="13CE7365" w14:textId="403A8720"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Descriptor</w:t>
            </w:r>
          </w:p>
        </w:tc>
        <w:tc>
          <w:tcPr>
            <w:tcW w:w="1143" w:type="dxa"/>
          </w:tcPr>
          <w:p w14:paraId="722DAF5F" w14:textId="205EC020"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Score</w:t>
            </w:r>
          </w:p>
        </w:tc>
        <w:tc>
          <w:tcPr>
            <w:tcW w:w="5352" w:type="dxa"/>
          </w:tcPr>
          <w:p w14:paraId="5DADCCDE" w14:textId="6DFD5BDF"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Example</w:t>
            </w:r>
          </w:p>
        </w:tc>
      </w:tr>
      <w:tr w:rsidR="00C50EDB" w14:paraId="28A48E59" w14:textId="77777777" w:rsidTr="00A8772C">
        <w:tc>
          <w:tcPr>
            <w:tcW w:w="3247" w:type="dxa"/>
          </w:tcPr>
          <w:p w14:paraId="63BEE695" w14:textId="0783F621"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Remote</w:t>
            </w:r>
          </w:p>
        </w:tc>
        <w:tc>
          <w:tcPr>
            <w:tcW w:w="1143" w:type="dxa"/>
          </w:tcPr>
          <w:p w14:paraId="2DA0C45D" w14:textId="6C86130C"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1</w:t>
            </w:r>
          </w:p>
        </w:tc>
        <w:tc>
          <w:tcPr>
            <w:tcW w:w="5352" w:type="dxa"/>
          </w:tcPr>
          <w:p w14:paraId="0B99DC49" w14:textId="6E95A300"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may only occur in exceptional circumstances</w:t>
            </w:r>
          </w:p>
        </w:tc>
      </w:tr>
      <w:tr w:rsidR="00C50EDB" w14:paraId="5A2AF4C3" w14:textId="77777777" w:rsidTr="00A8772C">
        <w:tc>
          <w:tcPr>
            <w:tcW w:w="3247" w:type="dxa"/>
          </w:tcPr>
          <w:p w14:paraId="4BF5BE27" w14:textId="3918C876"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Unlikely</w:t>
            </w:r>
          </w:p>
        </w:tc>
        <w:tc>
          <w:tcPr>
            <w:tcW w:w="1143" w:type="dxa"/>
          </w:tcPr>
          <w:p w14:paraId="2D8CC57F" w14:textId="06CF2432"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2</w:t>
            </w:r>
          </w:p>
        </w:tc>
        <w:tc>
          <w:tcPr>
            <w:tcW w:w="5352" w:type="dxa"/>
          </w:tcPr>
          <w:p w14:paraId="0C815F20" w14:textId="53AC5706"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expected to occur in a few circumstances</w:t>
            </w:r>
          </w:p>
        </w:tc>
      </w:tr>
      <w:tr w:rsidR="00C50EDB" w14:paraId="2FB3BC3F" w14:textId="77777777" w:rsidTr="00A8772C">
        <w:tc>
          <w:tcPr>
            <w:tcW w:w="3247" w:type="dxa"/>
          </w:tcPr>
          <w:p w14:paraId="3CFCC823" w14:textId="61D4A8DA"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Possible</w:t>
            </w:r>
          </w:p>
        </w:tc>
        <w:tc>
          <w:tcPr>
            <w:tcW w:w="1143" w:type="dxa"/>
          </w:tcPr>
          <w:p w14:paraId="4896C4C0" w14:textId="365E9F2B"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3</w:t>
            </w:r>
          </w:p>
        </w:tc>
        <w:tc>
          <w:tcPr>
            <w:tcW w:w="5352" w:type="dxa"/>
          </w:tcPr>
          <w:p w14:paraId="5B06D204" w14:textId="670D04A4"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expected to occur in some circumstances</w:t>
            </w:r>
          </w:p>
        </w:tc>
      </w:tr>
      <w:tr w:rsidR="00C50EDB" w14:paraId="5D4F3EC3" w14:textId="77777777" w:rsidTr="00A8772C">
        <w:tc>
          <w:tcPr>
            <w:tcW w:w="3247" w:type="dxa"/>
          </w:tcPr>
          <w:p w14:paraId="1D4979BB" w14:textId="44E5B186"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Probable</w:t>
            </w:r>
          </w:p>
        </w:tc>
        <w:tc>
          <w:tcPr>
            <w:tcW w:w="1143" w:type="dxa"/>
          </w:tcPr>
          <w:p w14:paraId="26CFC14B" w14:textId="3AD82903"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4</w:t>
            </w:r>
          </w:p>
        </w:tc>
        <w:tc>
          <w:tcPr>
            <w:tcW w:w="5352" w:type="dxa"/>
          </w:tcPr>
          <w:p w14:paraId="0B37233B" w14:textId="11AA2EEF"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expected to occur in many circumstances</w:t>
            </w:r>
          </w:p>
        </w:tc>
      </w:tr>
      <w:tr w:rsidR="00C50EDB" w14:paraId="24CA876D" w14:textId="77777777" w:rsidTr="00A8772C">
        <w:tc>
          <w:tcPr>
            <w:tcW w:w="3247" w:type="dxa"/>
          </w:tcPr>
          <w:p w14:paraId="44279EC0" w14:textId="7AC3FB82"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b/>
                <w:bCs/>
                <w:color w:val="0B0C0C"/>
                <w:sz w:val="24"/>
                <w:szCs w:val="24"/>
              </w:rPr>
              <w:t>Highly probable</w:t>
            </w:r>
          </w:p>
        </w:tc>
        <w:tc>
          <w:tcPr>
            <w:tcW w:w="1143" w:type="dxa"/>
          </w:tcPr>
          <w:p w14:paraId="3F01F268" w14:textId="4B9497C5"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5</w:t>
            </w:r>
          </w:p>
        </w:tc>
        <w:tc>
          <w:tcPr>
            <w:tcW w:w="5352" w:type="dxa"/>
          </w:tcPr>
          <w:p w14:paraId="48BD64A2" w14:textId="1E8F4FFD" w:rsidR="00C50EDB" w:rsidRDefault="00C50EDB" w:rsidP="00C50EDB">
            <w:pPr>
              <w:spacing w:before="300" w:after="300"/>
              <w:rPr>
                <w:rFonts w:ascii="Arial" w:hAnsi="Arial" w:cs="Arial"/>
                <w:color w:val="0B0C0C"/>
                <w:sz w:val="24"/>
                <w:szCs w:val="24"/>
                <w:shd w:val="clear" w:color="auto" w:fill="FFFFFF"/>
              </w:rPr>
            </w:pPr>
            <w:r w:rsidRPr="00B535EF">
              <w:rPr>
                <w:rFonts w:ascii="Arial" w:eastAsia="Times New Roman" w:hAnsi="Arial" w:cs="Arial"/>
                <w:color w:val="0B0C0C"/>
                <w:sz w:val="24"/>
                <w:szCs w:val="24"/>
              </w:rPr>
              <w:t>expected to occur frequently and in most circumstances</w:t>
            </w:r>
          </w:p>
        </w:tc>
      </w:tr>
    </w:tbl>
    <w:p w14:paraId="5BD7715E" w14:textId="2E0413EC" w:rsidR="00254CE1" w:rsidRDefault="00D042D1" w:rsidP="00922517">
      <w:pPr>
        <w:shd w:val="clear" w:color="auto" w:fill="FFFFFF"/>
        <w:spacing w:before="300" w:after="300" w:line="240" w:lineRule="auto"/>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Using the </w:t>
      </w:r>
      <w:r w:rsidR="008D3747">
        <w:rPr>
          <w:rFonts w:ascii="Arial" w:hAnsi="Arial" w:cs="Arial"/>
          <w:color w:val="0B0C0C"/>
          <w:sz w:val="24"/>
          <w:szCs w:val="24"/>
          <w:shd w:val="clear" w:color="auto" w:fill="FFFFFF"/>
        </w:rPr>
        <w:t>Impact and Likelihood scores, a</w:t>
      </w:r>
      <w:r>
        <w:rPr>
          <w:rFonts w:ascii="Arial" w:hAnsi="Arial" w:cs="Arial"/>
          <w:color w:val="0B0C0C"/>
          <w:sz w:val="24"/>
          <w:szCs w:val="24"/>
          <w:shd w:val="clear" w:color="auto" w:fill="FFFFFF"/>
        </w:rPr>
        <w:t xml:space="preserve"> matrix can be </w:t>
      </w:r>
      <w:r w:rsidR="009837A3">
        <w:rPr>
          <w:rFonts w:ascii="Arial" w:hAnsi="Arial" w:cs="Arial"/>
          <w:color w:val="0B0C0C"/>
          <w:sz w:val="24"/>
          <w:szCs w:val="24"/>
          <w:shd w:val="clear" w:color="auto" w:fill="FFFFFF"/>
        </w:rPr>
        <w:t>seen below:</w:t>
      </w:r>
    </w:p>
    <w:tbl>
      <w:tblPr>
        <w:tblStyle w:val="TableGrid"/>
        <w:tblW w:w="0" w:type="auto"/>
        <w:tblLook w:val="04A0" w:firstRow="1" w:lastRow="0" w:firstColumn="1" w:lastColumn="0" w:noHBand="0" w:noVBand="1"/>
      </w:tblPr>
      <w:tblGrid>
        <w:gridCol w:w="1684"/>
        <w:gridCol w:w="1611"/>
        <w:gridCol w:w="1611"/>
        <w:gridCol w:w="1612"/>
        <w:gridCol w:w="1612"/>
        <w:gridCol w:w="1612"/>
      </w:tblGrid>
      <w:tr w:rsidR="009837A3" w14:paraId="458332DE" w14:textId="77777777" w:rsidTr="009837A3">
        <w:tc>
          <w:tcPr>
            <w:tcW w:w="1684" w:type="dxa"/>
          </w:tcPr>
          <w:p w14:paraId="1587ACE8" w14:textId="5C33EC34"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Impact</w:t>
            </w:r>
          </w:p>
        </w:tc>
        <w:tc>
          <w:tcPr>
            <w:tcW w:w="1611" w:type="dxa"/>
          </w:tcPr>
          <w:p w14:paraId="1100F08A" w14:textId="4EF97602"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Likelihood - Remote 1</w:t>
            </w:r>
          </w:p>
        </w:tc>
        <w:tc>
          <w:tcPr>
            <w:tcW w:w="1611" w:type="dxa"/>
          </w:tcPr>
          <w:p w14:paraId="6C189C35" w14:textId="533112E0"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Likelihood - Unlikely 2</w:t>
            </w:r>
          </w:p>
        </w:tc>
        <w:tc>
          <w:tcPr>
            <w:tcW w:w="1612" w:type="dxa"/>
          </w:tcPr>
          <w:p w14:paraId="072D9D0C" w14:textId="1CAE07A6"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Likelihood - Possible 3</w:t>
            </w:r>
          </w:p>
        </w:tc>
        <w:tc>
          <w:tcPr>
            <w:tcW w:w="1612" w:type="dxa"/>
          </w:tcPr>
          <w:p w14:paraId="7BEE93EC" w14:textId="5B6830D6"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Likelihood - Probable 4</w:t>
            </w:r>
          </w:p>
        </w:tc>
        <w:tc>
          <w:tcPr>
            <w:tcW w:w="1612" w:type="dxa"/>
          </w:tcPr>
          <w:p w14:paraId="0AADB847" w14:textId="47267129"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Likelihood - Highly probable 5</w:t>
            </w:r>
          </w:p>
        </w:tc>
      </w:tr>
      <w:tr w:rsidR="009837A3" w14:paraId="3A002F44" w14:textId="77777777" w:rsidTr="009837A3">
        <w:tc>
          <w:tcPr>
            <w:tcW w:w="1684" w:type="dxa"/>
          </w:tcPr>
          <w:p w14:paraId="55433588" w14:textId="04D96E6A"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Insignificant 1</w:t>
            </w:r>
          </w:p>
        </w:tc>
        <w:tc>
          <w:tcPr>
            <w:tcW w:w="1611" w:type="dxa"/>
          </w:tcPr>
          <w:p w14:paraId="0E6975CE" w14:textId="246D9D38"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2</w:t>
            </w:r>
          </w:p>
        </w:tc>
        <w:tc>
          <w:tcPr>
            <w:tcW w:w="1611" w:type="dxa"/>
          </w:tcPr>
          <w:p w14:paraId="7ED919AD" w14:textId="1C35367A"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3</w:t>
            </w:r>
          </w:p>
        </w:tc>
        <w:tc>
          <w:tcPr>
            <w:tcW w:w="1612" w:type="dxa"/>
          </w:tcPr>
          <w:p w14:paraId="69BB0ABD" w14:textId="4077A496"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4</w:t>
            </w:r>
          </w:p>
        </w:tc>
        <w:tc>
          <w:tcPr>
            <w:tcW w:w="1612" w:type="dxa"/>
          </w:tcPr>
          <w:p w14:paraId="4797EF78" w14:textId="48F1E628"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5</w:t>
            </w:r>
          </w:p>
        </w:tc>
        <w:tc>
          <w:tcPr>
            <w:tcW w:w="1612" w:type="dxa"/>
          </w:tcPr>
          <w:p w14:paraId="2ACA9D45" w14:textId="03177A4E"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6</w:t>
            </w:r>
          </w:p>
        </w:tc>
      </w:tr>
      <w:tr w:rsidR="009837A3" w14:paraId="15680440" w14:textId="77777777" w:rsidTr="009837A3">
        <w:tc>
          <w:tcPr>
            <w:tcW w:w="1684" w:type="dxa"/>
          </w:tcPr>
          <w:p w14:paraId="34221D52" w14:textId="23B4652E"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Minor 2</w:t>
            </w:r>
          </w:p>
        </w:tc>
        <w:tc>
          <w:tcPr>
            <w:tcW w:w="1611" w:type="dxa"/>
          </w:tcPr>
          <w:p w14:paraId="1BCB8F8F" w14:textId="5A9A4F1B"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4</w:t>
            </w:r>
          </w:p>
        </w:tc>
        <w:tc>
          <w:tcPr>
            <w:tcW w:w="1611" w:type="dxa"/>
          </w:tcPr>
          <w:p w14:paraId="6B4F2056" w14:textId="6CD99DE4"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6</w:t>
            </w:r>
          </w:p>
        </w:tc>
        <w:tc>
          <w:tcPr>
            <w:tcW w:w="1612" w:type="dxa"/>
          </w:tcPr>
          <w:p w14:paraId="559876B5" w14:textId="738B20EC"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8</w:t>
            </w:r>
          </w:p>
        </w:tc>
        <w:tc>
          <w:tcPr>
            <w:tcW w:w="1612" w:type="dxa"/>
          </w:tcPr>
          <w:p w14:paraId="550ED425" w14:textId="3B7AE98F"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10</w:t>
            </w:r>
          </w:p>
        </w:tc>
        <w:tc>
          <w:tcPr>
            <w:tcW w:w="1612" w:type="dxa"/>
          </w:tcPr>
          <w:p w14:paraId="34ED79D7" w14:textId="755ED51C"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12</w:t>
            </w:r>
          </w:p>
        </w:tc>
      </w:tr>
      <w:tr w:rsidR="009837A3" w14:paraId="62691C06" w14:textId="77777777" w:rsidTr="009837A3">
        <w:tc>
          <w:tcPr>
            <w:tcW w:w="1684" w:type="dxa"/>
          </w:tcPr>
          <w:p w14:paraId="5277C83E" w14:textId="44551BB1"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Moderate 3</w:t>
            </w:r>
          </w:p>
        </w:tc>
        <w:tc>
          <w:tcPr>
            <w:tcW w:w="1611" w:type="dxa"/>
          </w:tcPr>
          <w:p w14:paraId="5849C6D1" w14:textId="10142387"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6</w:t>
            </w:r>
          </w:p>
        </w:tc>
        <w:tc>
          <w:tcPr>
            <w:tcW w:w="1611" w:type="dxa"/>
          </w:tcPr>
          <w:p w14:paraId="215D2708" w14:textId="6FA3BDCB"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9</w:t>
            </w:r>
          </w:p>
        </w:tc>
        <w:tc>
          <w:tcPr>
            <w:tcW w:w="1612" w:type="dxa"/>
          </w:tcPr>
          <w:p w14:paraId="0DAF0EFD" w14:textId="77B50715"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12</w:t>
            </w:r>
          </w:p>
        </w:tc>
        <w:tc>
          <w:tcPr>
            <w:tcW w:w="1612" w:type="dxa"/>
          </w:tcPr>
          <w:p w14:paraId="0FDEB26A" w14:textId="76DDB805"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15</w:t>
            </w:r>
          </w:p>
        </w:tc>
        <w:tc>
          <w:tcPr>
            <w:tcW w:w="1612" w:type="dxa"/>
          </w:tcPr>
          <w:p w14:paraId="6D6F5051" w14:textId="32E9A0B6"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18</w:t>
            </w:r>
          </w:p>
        </w:tc>
      </w:tr>
      <w:tr w:rsidR="009837A3" w14:paraId="0A84DFE6" w14:textId="77777777" w:rsidTr="009837A3">
        <w:tc>
          <w:tcPr>
            <w:tcW w:w="1684" w:type="dxa"/>
          </w:tcPr>
          <w:p w14:paraId="756501E5" w14:textId="160FF0FD"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t>Major 4</w:t>
            </w:r>
          </w:p>
        </w:tc>
        <w:tc>
          <w:tcPr>
            <w:tcW w:w="1611" w:type="dxa"/>
          </w:tcPr>
          <w:p w14:paraId="3F06A7BA" w14:textId="7C9CE62F"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8</w:t>
            </w:r>
          </w:p>
        </w:tc>
        <w:tc>
          <w:tcPr>
            <w:tcW w:w="1611" w:type="dxa"/>
          </w:tcPr>
          <w:p w14:paraId="7D5D5605" w14:textId="2A3795D5"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12</w:t>
            </w:r>
          </w:p>
        </w:tc>
        <w:tc>
          <w:tcPr>
            <w:tcW w:w="1612" w:type="dxa"/>
          </w:tcPr>
          <w:p w14:paraId="00B9FAA7" w14:textId="317BD07D"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16</w:t>
            </w:r>
          </w:p>
        </w:tc>
        <w:tc>
          <w:tcPr>
            <w:tcW w:w="1612" w:type="dxa"/>
          </w:tcPr>
          <w:p w14:paraId="79D17D74" w14:textId="75FA2984"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20</w:t>
            </w:r>
          </w:p>
        </w:tc>
        <w:tc>
          <w:tcPr>
            <w:tcW w:w="1612" w:type="dxa"/>
          </w:tcPr>
          <w:p w14:paraId="74C6D276" w14:textId="1917B28E"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24</w:t>
            </w:r>
          </w:p>
        </w:tc>
      </w:tr>
      <w:tr w:rsidR="009837A3" w14:paraId="2136F3E0" w14:textId="77777777" w:rsidTr="009837A3">
        <w:tc>
          <w:tcPr>
            <w:tcW w:w="1684" w:type="dxa"/>
          </w:tcPr>
          <w:p w14:paraId="268E24BE" w14:textId="4CC0ACFA"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b/>
                <w:bCs/>
                <w:color w:val="0B0C0C"/>
                <w:sz w:val="24"/>
                <w:szCs w:val="24"/>
              </w:rPr>
              <w:lastRenderedPageBreak/>
              <w:t>Extreme / Catastrophic 5</w:t>
            </w:r>
          </w:p>
        </w:tc>
        <w:tc>
          <w:tcPr>
            <w:tcW w:w="1611" w:type="dxa"/>
          </w:tcPr>
          <w:p w14:paraId="36244A9E" w14:textId="16B8C7B8"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10</w:t>
            </w:r>
          </w:p>
        </w:tc>
        <w:tc>
          <w:tcPr>
            <w:tcW w:w="1611" w:type="dxa"/>
          </w:tcPr>
          <w:p w14:paraId="294F4EB7" w14:textId="49D2899A"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15</w:t>
            </w:r>
          </w:p>
        </w:tc>
        <w:tc>
          <w:tcPr>
            <w:tcW w:w="1612" w:type="dxa"/>
          </w:tcPr>
          <w:p w14:paraId="628B889D" w14:textId="2CF5B5C8"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20</w:t>
            </w:r>
          </w:p>
        </w:tc>
        <w:tc>
          <w:tcPr>
            <w:tcW w:w="1612" w:type="dxa"/>
          </w:tcPr>
          <w:p w14:paraId="1E04C97A" w14:textId="694B9584"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25</w:t>
            </w:r>
          </w:p>
        </w:tc>
        <w:tc>
          <w:tcPr>
            <w:tcW w:w="1612" w:type="dxa"/>
          </w:tcPr>
          <w:p w14:paraId="38B20A03" w14:textId="13B3DD52" w:rsidR="009837A3" w:rsidRDefault="009837A3" w:rsidP="009837A3">
            <w:pPr>
              <w:spacing w:before="300" w:after="300"/>
              <w:rPr>
                <w:rFonts w:ascii="Arial" w:hAnsi="Arial" w:cs="Arial"/>
                <w:color w:val="0B0C0C"/>
                <w:sz w:val="24"/>
                <w:szCs w:val="24"/>
                <w:shd w:val="clear" w:color="auto" w:fill="FFFFFF"/>
              </w:rPr>
            </w:pPr>
            <w:r w:rsidRPr="009837A3">
              <w:rPr>
                <w:rFonts w:ascii="Arial" w:eastAsia="Times New Roman" w:hAnsi="Arial" w:cs="Arial"/>
                <w:color w:val="0B0C0C"/>
                <w:sz w:val="24"/>
                <w:szCs w:val="24"/>
              </w:rPr>
              <w:t>30</w:t>
            </w:r>
          </w:p>
        </w:tc>
      </w:tr>
    </w:tbl>
    <w:p w14:paraId="470923FF" w14:textId="77777777" w:rsidR="00CD6288" w:rsidRDefault="00CD6288" w:rsidP="00922517">
      <w:pPr>
        <w:shd w:val="clear" w:color="auto" w:fill="FFFFFF"/>
        <w:spacing w:before="300" w:after="300" w:line="240" w:lineRule="auto"/>
        <w:rPr>
          <w:rFonts w:ascii="Arial" w:hAnsi="Arial" w:cs="Arial"/>
          <w:color w:val="0B0C0C"/>
          <w:sz w:val="24"/>
          <w:szCs w:val="24"/>
          <w:shd w:val="clear" w:color="auto" w:fill="FFFFFF"/>
        </w:rPr>
      </w:pPr>
    </w:p>
    <w:p w14:paraId="6D4F447A" w14:textId="7E29C9FB" w:rsidR="00254CE1" w:rsidRPr="00254CE1" w:rsidRDefault="00254CE1" w:rsidP="00922517">
      <w:pPr>
        <w:shd w:val="clear" w:color="auto" w:fill="FFFFFF"/>
        <w:spacing w:before="300" w:after="300" w:line="240" w:lineRule="auto"/>
        <w:rPr>
          <w:rFonts w:ascii="Arial" w:hAnsi="Arial" w:cs="Arial"/>
          <w:color w:val="0B0C0C"/>
          <w:sz w:val="28"/>
          <w:szCs w:val="28"/>
          <w:shd w:val="clear" w:color="auto" w:fill="FFFFFF"/>
        </w:rPr>
      </w:pPr>
      <w:r>
        <w:rPr>
          <w:rFonts w:ascii="Arial" w:hAnsi="Arial" w:cs="Arial"/>
          <w:color w:val="0B0C0C"/>
          <w:sz w:val="28"/>
          <w:szCs w:val="28"/>
          <w:shd w:val="clear" w:color="auto" w:fill="FFFFFF"/>
        </w:rPr>
        <w:t xml:space="preserve">4. </w:t>
      </w:r>
      <w:r w:rsidR="00CE472C">
        <w:rPr>
          <w:rFonts w:ascii="Arial" w:hAnsi="Arial" w:cs="Arial"/>
          <w:color w:val="0B0C0C"/>
          <w:sz w:val="28"/>
          <w:szCs w:val="28"/>
          <w:shd w:val="clear" w:color="auto" w:fill="FFFFFF"/>
        </w:rPr>
        <w:t>Plan to Mitigate Significant Risks</w:t>
      </w:r>
    </w:p>
    <w:p w14:paraId="3DCF8E81" w14:textId="53BE6D68" w:rsidR="00254CE1" w:rsidRDefault="00254CE1" w:rsidP="00254CE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Once each risk has been evaluated, the trustees can draw up a plan for any steps that need to be taken to address or mitigate significant or major risks. </w:t>
      </w:r>
    </w:p>
    <w:p w14:paraId="5E9AD26A" w14:textId="4B780180" w:rsidR="00254CE1" w:rsidRDefault="00254CE1" w:rsidP="00254CE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Risk management is aimed at reducing the ‘gross level’ of risk identified to a ‘net level’ of risk, in other words, the risk that remains after appropriate action is taken.</w:t>
      </w:r>
    </w:p>
    <w:p w14:paraId="74870765" w14:textId="55DE79B8" w:rsidR="00254CE1" w:rsidRDefault="00254CE1" w:rsidP="00254CE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In assessing additional action to be taken, the costs of management or control will be considered in the context of the potential impact or likely cost that the control seeks to prevent or mitigate. It is possible that the process may identify areas where the current or proposed control processes are disproportionately costly or onerous compared to the risk they are there to manage. A balance will need to be struck between the cost of further action to manage the risk and the potential impact of the residual risk.</w:t>
      </w:r>
    </w:p>
    <w:p w14:paraId="4AE42180" w14:textId="30A33C21" w:rsidR="005A55AD" w:rsidRDefault="005A55AD" w:rsidP="00254CE1">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Using the </w:t>
      </w:r>
      <w:r w:rsidR="008A19A6">
        <w:rPr>
          <w:rFonts w:ascii="Arial" w:hAnsi="Arial" w:cs="Arial"/>
          <w:color w:val="0B0C0C"/>
        </w:rPr>
        <w:t>Impact and Likelihood</w:t>
      </w:r>
      <w:r w:rsidR="0020730B">
        <w:rPr>
          <w:rFonts w:ascii="Arial" w:hAnsi="Arial" w:cs="Arial"/>
          <w:color w:val="0B0C0C"/>
        </w:rPr>
        <w:t xml:space="preserve"> Matrix outlined in 3. above, </w:t>
      </w:r>
      <w:r w:rsidR="001C68A2">
        <w:rPr>
          <w:rFonts w:ascii="Arial" w:hAnsi="Arial" w:cs="Arial"/>
          <w:color w:val="0B0C0C"/>
        </w:rPr>
        <w:t xml:space="preserve">PNN has </w:t>
      </w:r>
      <w:r w:rsidR="00224E37">
        <w:rPr>
          <w:rFonts w:ascii="Arial" w:hAnsi="Arial" w:cs="Arial"/>
          <w:color w:val="0B0C0C"/>
        </w:rPr>
        <w:t xml:space="preserve">identified </w:t>
      </w:r>
      <w:r w:rsidR="001E1073">
        <w:rPr>
          <w:rFonts w:ascii="Arial" w:hAnsi="Arial" w:cs="Arial"/>
          <w:color w:val="0B0C0C"/>
        </w:rPr>
        <w:t>the risks to our charity</w:t>
      </w:r>
      <w:r w:rsidR="001C68A2">
        <w:rPr>
          <w:rFonts w:ascii="Arial" w:hAnsi="Arial" w:cs="Arial"/>
          <w:color w:val="0B0C0C"/>
        </w:rPr>
        <w:t xml:space="preserve"> in Appendix 1</w:t>
      </w:r>
      <w:r w:rsidR="001E1073">
        <w:rPr>
          <w:rFonts w:ascii="Arial" w:hAnsi="Arial" w:cs="Arial"/>
          <w:color w:val="0B0C0C"/>
        </w:rPr>
        <w:t xml:space="preserve">, followed by a plan to Mitigate the </w:t>
      </w:r>
      <w:r w:rsidR="000F5F0A">
        <w:rPr>
          <w:rFonts w:ascii="Arial" w:hAnsi="Arial" w:cs="Arial"/>
          <w:color w:val="0B0C0C"/>
        </w:rPr>
        <w:t>significant risks in Appendix 2.</w:t>
      </w:r>
    </w:p>
    <w:p w14:paraId="53C3258B" w14:textId="77777777" w:rsidR="003C001B" w:rsidRDefault="003C001B" w:rsidP="00254CE1">
      <w:pPr>
        <w:pStyle w:val="NormalWeb"/>
        <w:shd w:val="clear" w:color="auto" w:fill="FFFFFF"/>
        <w:spacing w:before="300" w:beforeAutospacing="0" w:after="300" w:afterAutospacing="0"/>
        <w:rPr>
          <w:rFonts w:ascii="Arial" w:hAnsi="Arial" w:cs="Arial"/>
          <w:color w:val="0B0C0C"/>
        </w:rPr>
      </w:pPr>
    </w:p>
    <w:p w14:paraId="6679A602" w14:textId="77777777" w:rsidR="003C001B" w:rsidRDefault="003C001B" w:rsidP="00254CE1">
      <w:pPr>
        <w:pStyle w:val="NormalWeb"/>
        <w:shd w:val="clear" w:color="auto" w:fill="FFFFFF"/>
        <w:spacing w:before="300" w:beforeAutospacing="0" w:after="300" w:afterAutospacing="0"/>
        <w:rPr>
          <w:rFonts w:ascii="Arial" w:hAnsi="Arial" w:cs="Arial"/>
          <w:color w:val="0B0C0C"/>
        </w:rPr>
      </w:pPr>
    </w:p>
    <w:p w14:paraId="023C8ED3" w14:textId="77777777" w:rsidR="00CC555C" w:rsidRDefault="00CC555C" w:rsidP="00254CE1">
      <w:pPr>
        <w:pStyle w:val="NormalWeb"/>
        <w:shd w:val="clear" w:color="auto" w:fill="FFFFFF"/>
        <w:spacing w:before="300" w:beforeAutospacing="0" w:after="300" w:afterAutospacing="0"/>
        <w:rPr>
          <w:rFonts w:ascii="Arial" w:hAnsi="Arial" w:cs="Arial"/>
          <w:color w:val="0B0C0C"/>
        </w:rPr>
      </w:pPr>
    </w:p>
    <w:p w14:paraId="6057AD37" w14:textId="77777777" w:rsidR="00EE1C70" w:rsidRDefault="00EE1C70" w:rsidP="00254CE1">
      <w:pPr>
        <w:pStyle w:val="NormalWeb"/>
        <w:shd w:val="clear" w:color="auto" w:fill="FFFFFF"/>
        <w:spacing w:before="300" w:beforeAutospacing="0" w:after="300" w:afterAutospacing="0"/>
        <w:rPr>
          <w:rFonts w:ascii="Arial" w:hAnsi="Arial" w:cs="Arial"/>
          <w:color w:val="0B0C0C"/>
        </w:rPr>
      </w:pPr>
    </w:p>
    <w:p w14:paraId="082B1ECE" w14:textId="77777777" w:rsidR="00EE1C70" w:rsidRDefault="00EE1C70" w:rsidP="00254CE1">
      <w:pPr>
        <w:pStyle w:val="NormalWeb"/>
        <w:shd w:val="clear" w:color="auto" w:fill="FFFFFF"/>
        <w:spacing w:before="300" w:beforeAutospacing="0" w:after="300" w:afterAutospacing="0"/>
        <w:rPr>
          <w:rFonts w:ascii="Arial" w:hAnsi="Arial" w:cs="Arial"/>
          <w:color w:val="0B0C0C"/>
        </w:rPr>
      </w:pPr>
    </w:p>
    <w:p w14:paraId="1511CA49" w14:textId="77777777" w:rsidR="00EE1C70" w:rsidRDefault="00EE1C70" w:rsidP="00254CE1">
      <w:pPr>
        <w:pStyle w:val="NormalWeb"/>
        <w:shd w:val="clear" w:color="auto" w:fill="FFFFFF"/>
        <w:spacing w:before="300" w:beforeAutospacing="0" w:after="300" w:afterAutospacing="0"/>
        <w:rPr>
          <w:rFonts w:ascii="Arial" w:hAnsi="Arial" w:cs="Arial"/>
          <w:color w:val="0B0C0C"/>
        </w:rPr>
      </w:pPr>
    </w:p>
    <w:p w14:paraId="5A25C183" w14:textId="77777777" w:rsidR="00EE1C70" w:rsidRDefault="00EE1C70" w:rsidP="00254CE1">
      <w:pPr>
        <w:pStyle w:val="NormalWeb"/>
        <w:shd w:val="clear" w:color="auto" w:fill="FFFFFF"/>
        <w:spacing w:before="300" w:beforeAutospacing="0" w:after="300" w:afterAutospacing="0"/>
        <w:rPr>
          <w:rFonts w:ascii="Arial" w:hAnsi="Arial" w:cs="Arial"/>
          <w:color w:val="0B0C0C"/>
        </w:rPr>
      </w:pPr>
    </w:p>
    <w:p w14:paraId="6F9536E3" w14:textId="77777777" w:rsidR="00EE1C70" w:rsidRDefault="00EE1C70" w:rsidP="00254CE1">
      <w:pPr>
        <w:pStyle w:val="NormalWeb"/>
        <w:shd w:val="clear" w:color="auto" w:fill="FFFFFF"/>
        <w:spacing w:before="300" w:beforeAutospacing="0" w:after="300" w:afterAutospacing="0"/>
        <w:rPr>
          <w:rFonts w:ascii="Arial" w:hAnsi="Arial" w:cs="Arial"/>
          <w:color w:val="0B0C0C"/>
        </w:rPr>
      </w:pPr>
    </w:p>
    <w:p w14:paraId="2B40193A" w14:textId="77777777" w:rsidR="00254CE1" w:rsidRDefault="00254CE1" w:rsidP="00922517">
      <w:pPr>
        <w:shd w:val="clear" w:color="auto" w:fill="FFFFFF"/>
        <w:spacing w:before="300" w:after="300" w:line="240" w:lineRule="auto"/>
        <w:rPr>
          <w:rFonts w:ascii="Arial" w:eastAsia="Times New Roman" w:hAnsi="Arial" w:cs="Arial"/>
          <w:color w:val="0B0C0C"/>
          <w:sz w:val="24"/>
          <w:szCs w:val="24"/>
        </w:rPr>
      </w:pPr>
    </w:p>
    <w:p w14:paraId="351E5016" w14:textId="77777777" w:rsidR="00CE5FBF" w:rsidRDefault="00CE5FBF" w:rsidP="00922517">
      <w:pPr>
        <w:shd w:val="clear" w:color="auto" w:fill="FFFFFF"/>
        <w:spacing w:before="300" w:after="300" w:line="240" w:lineRule="auto"/>
        <w:rPr>
          <w:rFonts w:ascii="Arial" w:eastAsia="Times New Roman" w:hAnsi="Arial" w:cs="Arial"/>
          <w:color w:val="0B0C0C"/>
          <w:sz w:val="24"/>
          <w:szCs w:val="24"/>
        </w:rPr>
      </w:pPr>
    </w:p>
    <w:p w14:paraId="54579CB6" w14:textId="77777777" w:rsidR="0077710E" w:rsidRDefault="0077710E" w:rsidP="00922517">
      <w:pPr>
        <w:shd w:val="clear" w:color="auto" w:fill="FFFFFF"/>
        <w:spacing w:before="300" w:after="300" w:line="240" w:lineRule="auto"/>
        <w:rPr>
          <w:rFonts w:ascii="Arial" w:eastAsia="Times New Roman" w:hAnsi="Arial" w:cs="Arial"/>
          <w:color w:val="0B0C0C"/>
          <w:sz w:val="24"/>
          <w:szCs w:val="24"/>
        </w:rPr>
      </w:pPr>
    </w:p>
    <w:p w14:paraId="39DB3617" w14:textId="77777777" w:rsidR="0077710E" w:rsidRDefault="0077710E" w:rsidP="00922517">
      <w:pPr>
        <w:shd w:val="clear" w:color="auto" w:fill="FFFFFF"/>
        <w:spacing w:before="300" w:after="300" w:line="240" w:lineRule="auto"/>
        <w:rPr>
          <w:rFonts w:ascii="Arial" w:eastAsia="Times New Roman" w:hAnsi="Arial" w:cs="Arial"/>
          <w:color w:val="0B0C0C"/>
          <w:sz w:val="24"/>
          <w:szCs w:val="24"/>
        </w:rPr>
      </w:pPr>
    </w:p>
    <w:p w14:paraId="65B13AF6" w14:textId="77777777" w:rsidR="0077710E" w:rsidRDefault="0077710E" w:rsidP="00922517">
      <w:pPr>
        <w:shd w:val="clear" w:color="auto" w:fill="FFFFFF"/>
        <w:spacing w:before="300" w:after="300" w:line="240" w:lineRule="auto"/>
        <w:rPr>
          <w:rFonts w:ascii="Arial" w:eastAsia="Times New Roman" w:hAnsi="Arial" w:cs="Arial"/>
          <w:color w:val="0B0C0C"/>
          <w:sz w:val="24"/>
          <w:szCs w:val="24"/>
        </w:rPr>
      </w:pPr>
    </w:p>
    <w:p w14:paraId="05A0EDA5" w14:textId="21B12DFE" w:rsidR="003C001B" w:rsidRDefault="003C001B" w:rsidP="00922517">
      <w:pPr>
        <w:shd w:val="clear" w:color="auto" w:fill="FFFFFF"/>
        <w:spacing w:before="300" w:after="300" w:line="240" w:lineRule="auto"/>
        <w:rPr>
          <w:rFonts w:ascii="Arial" w:eastAsia="Times New Roman" w:hAnsi="Arial" w:cs="Arial"/>
          <w:b/>
          <w:bCs/>
          <w:color w:val="0B0C0C"/>
          <w:sz w:val="24"/>
          <w:szCs w:val="24"/>
        </w:rPr>
      </w:pPr>
      <w:r w:rsidRPr="003C001B">
        <w:rPr>
          <w:rFonts w:ascii="Arial" w:eastAsia="Times New Roman" w:hAnsi="Arial" w:cs="Arial"/>
          <w:b/>
          <w:bCs/>
          <w:color w:val="0B0C0C"/>
          <w:sz w:val="24"/>
          <w:szCs w:val="24"/>
        </w:rPr>
        <w:lastRenderedPageBreak/>
        <w:t>Appendix 1</w:t>
      </w:r>
    </w:p>
    <w:p w14:paraId="0EBF89A0" w14:textId="77777777" w:rsidR="00360395" w:rsidRPr="002E0F6D" w:rsidRDefault="000F5F0A" w:rsidP="00360395">
      <w:pPr>
        <w:shd w:val="clear" w:color="auto" w:fill="FFFFFF"/>
        <w:spacing w:before="300" w:after="300" w:line="240" w:lineRule="auto"/>
        <w:rPr>
          <w:rFonts w:ascii="Arial" w:eastAsia="Times New Roman" w:hAnsi="Arial" w:cs="Arial"/>
          <w:b/>
          <w:bCs/>
          <w:color w:val="0B0C0C"/>
          <w:sz w:val="28"/>
          <w:szCs w:val="28"/>
        </w:rPr>
      </w:pPr>
      <w:r>
        <w:rPr>
          <w:rFonts w:ascii="Arial" w:eastAsia="Times New Roman" w:hAnsi="Arial" w:cs="Arial"/>
          <w:b/>
          <w:bCs/>
          <w:color w:val="0B0C0C"/>
          <w:sz w:val="24"/>
          <w:szCs w:val="24"/>
        </w:rPr>
        <w:tab/>
      </w:r>
      <w:r>
        <w:rPr>
          <w:rFonts w:ascii="Arial" w:eastAsia="Times New Roman" w:hAnsi="Arial" w:cs="Arial"/>
          <w:b/>
          <w:bCs/>
          <w:color w:val="0B0C0C"/>
          <w:sz w:val="24"/>
          <w:szCs w:val="24"/>
        </w:rPr>
        <w:tab/>
      </w:r>
      <w:r>
        <w:rPr>
          <w:rFonts w:ascii="Arial" w:eastAsia="Times New Roman" w:hAnsi="Arial" w:cs="Arial"/>
          <w:b/>
          <w:bCs/>
          <w:color w:val="0B0C0C"/>
          <w:sz w:val="24"/>
          <w:szCs w:val="24"/>
        </w:rPr>
        <w:tab/>
      </w:r>
      <w:r w:rsidRPr="002E0F6D">
        <w:rPr>
          <w:rFonts w:ascii="Arial" w:eastAsia="Times New Roman" w:hAnsi="Arial" w:cs="Arial"/>
          <w:b/>
          <w:bCs/>
          <w:color w:val="0B0C0C"/>
          <w:sz w:val="28"/>
          <w:szCs w:val="28"/>
        </w:rPr>
        <w:t>Identification of risks to Pendle New Neighbours</w:t>
      </w:r>
    </w:p>
    <w:p w14:paraId="048FD3B3" w14:textId="30BAF115" w:rsidR="00360395" w:rsidRDefault="00360395" w:rsidP="00360395">
      <w:pPr>
        <w:shd w:val="clear" w:color="auto" w:fill="FFFFFF"/>
        <w:spacing w:before="300" w:after="300" w:line="240" w:lineRule="auto"/>
        <w:rPr>
          <w:rFonts w:ascii="Arial" w:hAnsi="Arial" w:cs="Arial"/>
          <w:b/>
          <w:bCs/>
          <w:color w:val="0B0C0C"/>
          <w:sz w:val="28"/>
          <w:szCs w:val="28"/>
        </w:rPr>
      </w:pPr>
      <w:r w:rsidRPr="0077710E">
        <w:rPr>
          <w:rFonts w:ascii="Arial" w:hAnsi="Arial" w:cs="Arial"/>
          <w:b/>
          <w:bCs/>
          <w:color w:val="0B0C0C"/>
          <w:sz w:val="28"/>
          <w:szCs w:val="28"/>
        </w:rPr>
        <w:t>Governance risks</w:t>
      </w:r>
    </w:p>
    <w:tbl>
      <w:tblPr>
        <w:tblStyle w:val="TableGrid"/>
        <w:tblW w:w="0" w:type="auto"/>
        <w:tblLook w:val="04A0" w:firstRow="1" w:lastRow="0" w:firstColumn="1" w:lastColumn="0" w:noHBand="0" w:noVBand="1"/>
      </w:tblPr>
      <w:tblGrid>
        <w:gridCol w:w="2130"/>
        <w:gridCol w:w="828"/>
        <w:gridCol w:w="4025"/>
        <w:gridCol w:w="2759"/>
      </w:tblGrid>
      <w:tr w:rsidR="00BB4C2D" w14:paraId="2ECAAE88" w14:textId="77777777" w:rsidTr="00BB4C2D">
        <w:tc>
          <w:tcPr>
            <w:tcW w:w="2154" w:type="dxa"/>
          </w:tcPr>
          <w:p w14:paraId="70BDB1E8" w14:textId="1791D526" w:rsidR="00BB4C2D" w:rsidRPr="009D27BF" w:rsidRDefault="00BB4C2D" w:rsidP="00360395">
            <w:pPr>
              <w:spacing w:before="300" w:after="300"/>
              <w:rPr>
                <w:rFonts w:ascii="Arial" w:eastAsia="Times New Roman" w:hAnsi="Arial" w:cs="Arial"/>
                <w:b/>
                <w:bCs/>
                <w:color w:val="0B0C0C"/>
              </w:rPr>
            </w:pPr>
            <w:r w:rsidRPr="009D27BF">
              <w:rPr>
                <w:rFonts w:ascii="Arial" w:eastAsia="Times New Roman" w:hAnsi="Arial" w:cs="Arial"/>
                <w:b/>
                <w:bCs/>
                <w:color w:val="0B0C0C"/>
              </w:rPr>
              <w:t>Potential risk</w:t>
            </w:r>
          </w:p>
        </w:tc>
        <w:tc>
          <w:tcPr>
            <w:tcW w:w="676" w:type="dxa"/>
          </w:tcPr>
          <w:p w14:paraId="40D340D0" w14:textId="7805F741" w:rsidR="00BB4C2D" w:rsidRPr="009D27BF" w:rsidRDefault="00BB4C2D" w:rsidP="00360395">
            <w:pPr>
              <w:spacing w:before="300" w:after="300"/>
              <w:rPr>
                <w:rFonts w:ascii="Arial" w:eastAsia="Times New Roman" w:hAnsi="Arial" w:cs="Arial"/>
                <w:b/>
                <w:bCs/>
                <w:color w:val="0B0C0C"/>
              </w:rPr>
            </w:pPr>
            <w:r>
              <w:rPr>
                <w:rFonts w:ascii="Arial" w:eastAsia="Times New Roman" w:hAnsi="Arial" w:cs="Arial"/>
                <w:b/>
                <w:bCs/>
                <w:color w:val="0B0C0C"/>
              </w:rPr>
              <w:t xml:space="preserve">Score </w:t>
            </w:r>
          </w:p>
        </w:tc>
        <w:tc>
          <w:tcPr>
            <w:tcW w:w="4114" w:type="dxa"/>
          </w:tcPr>
          <w:p w14:paraId="385EF935" w14:textId="095945B1" w:rsidR="00BB4C2D" w:rsidRPr="009D27BF" w:rsidRDefault="00BB4C2D" w:rsidP="00360395">
            <w:pPr>
              <w:spacing w:before="300" w:after="300"/>
              <w:rPr>
                <w:rFonts w:ascii="Arial" w:eastAsia="Times New Roman" w:hAnsi="Arial" w:cs="Arial"/>
                <w:b/>
                <w:bCs/>
                <w:color w:val="0B0C0C"/>
              </w:rPr>
            </w:pPr>
            <w:r w:rsidRPr="009D27BF">
              <w:rPr>
                <w:rFonts w:ascii="Arial" w:eastAsia="Times New Roman" w:hAnsi="Arial" w:cs="Arial"/>
                <w:b/>
                <w:bCs/>
                <w:color w:val="0B0C0C"/>
              </w:rPr>
              <w:t>Potential impact</w:t>
            </w:r>
          </w:p>
        </w:tc>
        <w:tc>
          <w:tcPr>
            <w:tcW w:w="2798" w:type="dxa"/>
          </w:tcPr>
          <w:p w14:paraId="2E8B3DB2" w14:textId="3F334D48" w:rsidR="00BB4C2D" w:rsidRPr="009D27BF" w:rsidRDefault="00BB4C2D" w:rsidP="00360395">
            <w:pPr>
              <w:spacing w:before="300" w:after="300"/>
              <w:rPr>
                <w:rFonts w:ascii="Arial" w:eastAsia="Times New Roman" w:hAnsi="Arial" w:cs="Arial"/>
                <w:b/>
                <w:bCs/>
                <w:color w:val="0B0C0C"/>
              </w:rPr>
            </w:pPr>
            <w:r w:rsidRPr="009D27BF">
              <w:rPr>
                <w:rFonts w:ascii="Arial" w:eastAsia="Times New Roman" w:hAnsi="Arial" w:cs="Arial"/>
                <w:b/>
                <w:bCs/>
                <w:color w:val="0B0C0C"/>
              </w:rPr>
              <w:t>Steps to mitigate risk</w:t>
            </w:r>
          </w:p>
        </w:tc>
      </w:tr>
      <w:tr w:rsidR="00BB4C2D" w14:paraId="52DF8E37" w14:textId="77777777" w:rsidTr="00BB4C2D">
        <w:tc>
          <w:tcPr>
            <w:tcW w:w="2154" w:type="dxa"/>
          </w:tcPr>
          <w:p w14:paraId="30965B38" w14:textId="58247236" w:rsidR="00BB4C2D" w:rsidRPr="00B5529A" w:rsidRDefault="00BB4C2D" w:rsidP="00B5529A">
            <w:pPr>
              <w:spacing w:before="300" w:after="300"/>
              <w:rPr>
                <w:rFonts w:ascii="Arial" w:eastAsia="Times New Roman" w:hAnsi="Arial" w:cs="Arial"/>
                <w:b/>
                <w:bCs/>
                <w:color w:val="0B0C0C"/>
              </w:rPr>
            </w:pPr>
            <w:r>
              <w:rPr>
                <w:rFonts w:ascii="Arial" w:hAnsi="Arial" w:cs="Arial"/>
                <w:b/>
                <w:bCs/>
                <w:color w:val="0B0C0C"/>
              </w:rPr>
              <w:t>PNN lacks direction, strategy and forward planning</w:t>
            </w:r>
          </w:p>
        </w:tc>
        <w:tc>
          <w:tcPr>
            <w:tcW w:w="676" w:type="dxa"/>
          </w:tcPr>
          <w:p w14:paraId="02BA8817" w14:textId="77777777" w:rsidR="00BB4C2D" w:rsidRPr="0024395E" w:rsidRDefault="00BB4C2D" w:rsidP="00BB4C2D">
            <w:pPr>
              <w:pStyle w:val="ListParagraph"/>
              <w:spacing w:before="300" w:after="300"/>
              <w:ind w:left="360"/>
              <w:rPr>
                <w:rFonts w:ascii="Arial" w:hAnsi="Arial" w:cs="Arial"/>
                <w:color w:val="0B0C0C"/>
              </w:rPr>
            </w:pPr>
          </w:p>
        </w:tc>
        <w:tc>
          <w:tcPr>
            <w:tcW w:w="4114" w:type="dxa"/>
          </w:tcPr>
          <w:p w14:paraId="7255A1FB" w14:textId="6C187E84" w:rsidR="00BB4C2D" w:rsidRPr="0024395E" w:rsidRDefault="00BB4C2D" w:rsidP="0024395E">
            <w:pPr>
              <w:pStyle w:val="ListParagraph"/>
              <w:numPr>
                <w:ilvl w:val="0"/>
                <w:numId w:val="6"/>
              </w:numPr>
              <w:spacing w:before="300" w:after="300"/>
              <w:rPr>
                <w:rFonts w:ascii="Arial" w:hAnsi="Arial" w:cs="Arial"/>
                <w:color w:val="0B0C0C"/>
              </w:rPr>
            </w:pPr>
            <w:r w:rsidRPr="0024395E">
              <w:rPr>
                <w:rFonts w:ascii="Arial" w:hAnsi="Arial" w:cs="Arial"/>
                <w:color w:val="0B0C0C"/>
              </w:rPr>
              <w:t>the charity drifts with no clear objectives, priorities or plans</w:t>
            </w:r>
          </w:p>
          <w:p w14:paraId="1FAA16B5" w14:textId="77777777" w:rsidR="00BB4C2D" w:rsidRDefault="00BB4C2D" w:rsidP="00552DEE">
            <w:pPr>
              <w:pStyle w:val="ListParagraph"/>
              <w:numPr>
                <w:ilvl w:val="0"/>
                <w:numId w:val="6"/>
              </w:numPr>
              <w:spacing w:before="300" w:after="300"/>
              <w:rPr>
                <w:rFonts w:ascii="Arial" w:hAnsi="Arial" w:cs="Arial"/>
                <w:color w:val="0B0C0C"/>
              </w:rPr>
            </w:pPr>
            <w:r w:rsidRPr="00552DEE">
              <w:rPr>
                <w:rFonts w:ascii="Arial" w:hAnsi="Arial" w:cs="Arial"/>
                <w:color w:val="0B0C0C"/>
              </w:rPr>
              <w:t xml:space="preserve"> issues are addressed piecemeal with no strategic reference </w:t>
            </w:r>
          </w:p>
          <w:p w14:paraId="5E60619F" w14:textId="77777777" w:rsidR="00BB4C2D" w:rsidRDefault="00BB4C2D" w:rsidP="00552DEE">
            <w:pPr>
              <w:pStyle w:val="ListParagraph"/>
              <w:numPr>
                <w:ilvl w:val="0"/>
                <w:numId w:val="6"/>
              </w:numPr>
              <w:spacing w:before="300" w:after="300"/>
              <w:rPr>
                <w:rFonts w:ascii="Arial" w:hAnsi="Arial" w:cs="Arial"/>
                <w:color w:val="0B0C0C"/>
              </w:rPr>
            </w:pPr>
            <w:r w:rsidRPr="00552DEE">
              <w:rPr>
                <w:rFonts w:ascii="Arial" w:hAnsi="Arial" w:cs="Arial"/>
                <w:color w:val="0B0C0C"/>
              </w:rPr>
              <w:t>needs of beneficiaries not fully addressed</w:t>
            </w:r>
          </w:p>
          <w:p w14:paraId="55F067B6" w14:textId="77777777" w:rsidR="00BB4C2D" w:rsidRDefault="00BB4C2D" w:rsidP="00552DEE">
            <w:pPr>
              <w:pStyle w:val="ListParagraph"/>
              <w:numPr>
                <w:ilvl w:val="0"/>
                <w:numId w:val="6"/>
              </w:numPr>
              <w:spacing w:before="300" w:after="300"/>
              <w:rPr>
                <w:rFonts w:ascii="Arial" w:hAnsi="Arial" w:cs="Arial"/>
                <w:color w:val="0B0C0C"/>
              </w:rPr>
            </w:pPr>
            <w:r w:rsidRPr="00552DEE">
              <w:rPr>
                <w:rFonts w:ascii="Arial" w:hAnsi="Arial" w:cs="Arial"/>
                <w:color w:val="0B0C0C"/>
              </w:rPr>
              <w:t>financial management difficulties</w:t>
            </w:r>
          </w:p>
          <w:p w14:paraId="13363595" w14:textId="24A193E5" w:rsidR="00BB4C2D" w:rsidRPr="00552DEE" w:rsidRDefault="00BB4C2D" w:rsidP="00552DEE">
            <w:pPr>
              <w:pStyle w:val="ListParagraph"/>
              <w:numPr>
                <w:ilvl w:val="0"/>
                <w:numId w:val="6"/>
              </w:numPr>
              <w:spacing w:before="300" w:after="300"/>
              <w:rPr>
                <w:rFonts w:ascii="Arial" w:hAnsi="Arial" w:cs="Arial"/>
                <w:color w:val="0B0C0C"/>
              </w:rPr>
            </w:pPr>
            <w:r w:rsidRPr="00552DEE">
              <w:rPr>
                <w:rFonts w:ascii="Arial" w:hAnsi="Arial" w:cs="Arial"/>
                <w:color w:val="0B0C0C"/>
              </w:rPr>
              <w:t>loss of reputation</w:t>
            </w:r>
          </w:p>
        </w:tc>
        <w:tc>
          <w:tcPr>
            <w:tcW w:w="2798" w:type="dxa"/>
          </w:tcPr>
          <w:p w14:paraId="29EDCE1E" w14:textId="7A8DA45D" w:rsidR="00BB4C2D" w:rsidRPr="00BB4C2D" w:rsidRDefault="00BB4C2D" w:rsidP="00BB4C2D">
            <w:pPr>
              <w:pStyle w:val="ListParagraph"/>
              <w:numPr>
                <w:ilvl w:val="0"/>
                <w:numId w:val="6"/>
              </w:numPr>
              <w:spacing w:before="300" w:after="300"/>
              <w:rPr>
                <w:rFonts w:ascii="Arial" w:eastAsia="Times New Roman" w:hAnsi="Arial" w:cs="Arial"/>
                <w:b/>
                <w:bCs/>
                <w:color w:val="0B0C0C"/>
              </w:rPr>
            </w:pPr>
            <w:r w:rsidRPr="00BB4C2D">
              <w:rPr>
                <w:rFonts w:ascii="Arial" w:hAnsi="Arial" w:cs="Arial"/>
                <w:color w:val="0B0C0C"/>
              </w:rPr>
              <w:t>create a strategic plan which sets out the key aims, objectives and policies</w:t>
            </w:r>
          </w:p>
          <w:p w14:paraId="69319DEC" w14:textId="77777777" w:rsidR="00BB4C2D" w:rsidRPr="0024395E" w:rsidRDefault="00BB4C2D" w:rsidP="0024395E">
            <w:pPr>
              <w:pStyle w:val="ListParagraph"/>
              <w:numPr>
                <w:ilvl w:val="0"/>
                <w:numId w:val="6"/>
              </w:numPr>
              <w:spacing w:before="300" w:after="300"/>
              <w:rPr>
                <w:rFonts w:ascii="Arial" w:eastAsia="Times New Roman" w:hAnsi="Arial" w:cs="Arial"/>
                <w:b/>
                <w:bCs/>
                <w:color w:val="0B0C0C"/>
              </w:rPr>
            </w:pPr>
            <w:r w:rsidRPr="0024395E">
              <w:rPr>
                <w:rFonts w:ascii="Arial" w:hAnsi="Arial" w:cs="Arial"/>
                <w:color w:val="0B0C0C"/>
              </w:rPr>
              <w:t>create financial plans and budgets</w:t>
            </w:r>
          </w:p>
          <w:p w14:paraId="4108321E" w14:textId="77777777" w:rsidR="00BB4C2D" w:rsidRPr="0024395E" w:rsidRDefault="00BB4C2D" w:rsidP="0024395E">
            <w:pPr>
              <w:pStyle w:val="ListParagraph"/>
              <w:numPr>
                <w:ilvl w:val="0"/>
                <w:numId w:val="6"/>
              </w:numPr>
              <w:spacing w:before="300" w:after="300"/>
              <w:rPr>
                <w:rFonts w:ascii="Arial" w:eastAsia="Times New Roman" w:hAnsi="Arial" w:cs="Arial"/>
                <w:b/>
                <w:bCs/>
                <w:color w:val="0B0C0C"/>
              </w:rPr>
            </w:pPr>
            <w:r w:rsidRPr="0024395E">
              <w:rPr>
                <w:rFonts w:ascii="Arial" w:hAnsi="Arial" w:cs="Arial"/>
                <w:color w:val="0B0C0C"/>
              </w:rPr>
              <w:t>use job plans and targets</w:t>
            </w:r>
          </w:p>
          <w:p w14:paraId="6535F651" w14:textId="77777777" w:rsidR="00BB4C2D" w:rsidRPr="0024395E" w:rsidRDefault="00BB4C2D" w:rsidP="0024395E">
            <w:pPr>
              <w:pStyle w:val="ListParagraph"/>
              <w:numPr>
                <w:ilvl w:val="0"/>
                <w:numId w:val="6"/>
              </w:numPr>
              <w:spacing w:before="300" w:after="300"/>
              <w:rPr>
                <w:rFonts w:ascii="Arial" w:eastAsia="Times New Roman" w:hAnsi="Arial" w:cs="Arial"/>
                <w:b/>
                <w:bCs/>
                <w:color w:val="0B0C0C"/>
              </w:rPr>
            </w:pPr>
            <w:r w:rsidRPr="0024395E">
              <w:rPr>
                <w:rFonts w:ascii="Arial" w:hAnsi="Arial" w:cs="Arial"/>
                <w:color w:val="0B0C0C"/>
              </w:rPr>
              <w:t>monitor financial and operational performance</w:t>
            </w:r>
          </w:p>
          <w:p w14:paraId="21B25E7C" w14:textId="5A4D1D8B" w:rsidR="00BB4C2D" w:rsidRPr="0024395E" w:rsidRDefault="00BB4C2D" w:rsidP="0024395E">
            <w:pPr>
              <w:pStyle w:val="ListParagraph"/>
              <w:numPr>
                <w:ilvl w:val="0"/>
                <w:numId w:val="6"/>
              </w:numPr>
              <w:spacing w:before="300" w:after="300"/>
              <w:rPr>
                <w:rFonts w:ascii="Arial" w:eastAsia="Times New Roman" w:hAnsi="Arial" w:cs="Arial"/>
                <w:b/>
                <w:bCs/>
                <w:color w:val="0B0C0C"/>
              </w:rPr>
            </w:pPr>
            <w:r w:rsidRPr="0024395E">
              <w:rPr>
                <w:rFonts w:ascii="Arial" w:hAnsi="Arial" w:cs="Arial"/>
                <w:color w:val="0B0C0C"/>
              </w:rPr>
              <w:t>get feedback from beneficiaries and funders</w:t>
            </w:r>
          </w:p>
        </w:tc>
      </w:tr>
      <w:tr w:rsidR="00BB4C2D" w14:paraId="45B9512E" w14:textId="77777777" w:rsidTr="00BB4C2D">
        <w:tc>
          <w:tcPr>
            <w:tcW w:w="2154" w:type="dxa"/>
          </w:tcPr>
          <w:p w14:paraId="655FC5A5" w14:textId="0684181B" w:rsidR="00BB4C2D" w:rsidRPr="00B5529A" w:rsidRDefault="00BB4C2D" w:rsidP="00E47572">
            <w:pPr>
              <w:spacing w:before="300" w:after="300"/>
              <w:rPr>
                <w:rFonts w:ascii="Arial" w:eastAsia="Times New Roman" w:hAnsi="Arial" w:cs="Arial"/>
                <w:b/>
                <w:bCs/>
                <w:color w:val="0B0C0C"/>
              </w:rPr>
            </w:pPr>
            <w:r>
              <w:rPr>
                <w:rFonts w:ascii="Arial" w:hAnsi="Arial" w:cs="Arial"/>
                <w:b/>
                <w:bCs/>
                <w:color w:val="0B0C0C"/>
              </w:rPr>
              <w:t>Trustee body lacks relevant skills or commitment</w:t>
            </w:r>
          </w:p>
        </w:tc>
        <w:tc>
          <w:tcPr>
            <w:tcW w:w="676" w:type="dxa"/>
          </w:tcPr>
          <w:p w14:paraId="73FB692A" w14:textId="77777777" w:rsidR="00BB4C2D" w:rsidRPr="00CB05F3" w:rsidRDefault="00BB4C2D" w:rsidP="00BB4C2D">
            <w:pPr>
              <w:pStyle w:val="ListParagraph"/>
              <w:spacing w:before="450" w:after="450"/>
              <w:ind w:left="360"/>
              <w:rPr>
                <w:rFonts w:ascii="Arial" w:hAnsi="Arial" w:cs="Arial"/>
                <w:color w:val="0B0C0C"/>
              </w:rPr>
            </w:pPr>
          </w:p>
        </w:tc>
        <w:tc>
          <w:tcPr>
            <w:tcW w:w="4114" w:type="dxa"/>
          </w:tcPr>
          <w:p w14:paraId="149D79E9" w14:textId="7F40CCBD" w:rsidR="00BB4C2D" w:rsidRPr="00CB05F3" w:rsidRDefault="00BB4C2D" w:rsidP="00CB05F3">
            <w:pPr>
              <w:pStyle w:val="ListParagraph"/>
              <w:numPr>
                <w:ilvl w:val="0"/>
                <w:numId w:val="10"/>
              </w:numPr>
              <w:spacing w:before="450" w:after="450"/>
              <w:rPr>
                <w:rFonts w:ascii="Arial" w:hAnsi="Arial" w:cs="Arial"/>
                <w:color w:val="0B0C0C"/>
              </w:rPr>
            </w:pPr>
            <w:r w:rsidRPr="00CB05F3">
              <w:rPr>
                <w:rFonts w:ascii="Arial" w:hAnsi="Arial" w:cs="Arial"/>
                <w:color w:val="0B0C0C"/>
              </w:rPr>
              <w:t>charity becomes moribund or fails to achieve its purpose</w:t>
            </w:r>
          </w:p>
          <w:p w14:paraId="30425178" w14:textId="77777777" w:rsidR="00BB4C2D" w:rsidRPr="00CB05F3" w:rsidRDefault="00BB4C2D" w:rsidP="00CB05F3">
            <w:pPr>
              <w:pStyle w:val="ListParagraph"/>
              <w:numPr>
                <w:ilvl w:val="0"/>
                <w:numId w:val="8"/>
              </w:numPr>
              <w:spacing w:before="300" w:after="300"/>
              <w:ind w:left="360"/>
              <w:rPr>
                <w:rFonts w:ascii="Arial" w:eastAsia="Times New Roman" w:hAnsi="Arial" w:cs="Arial"/>
                <w:b/>
                <w:bCs/>
                <w:color w:val="0B0C0C"/>
              </w:rPr>
            </w:pPr>
            <w:r w:rsidRPr="00E47572">
              <w:rPr>
                <w:rFonts w:ascii="Arial" w:hAnsi="Arial" w:cs="Arial"/>
                <w:color w:val="0B0C0C"/>
              </w:rPr>
              <w:t>decisions are made bypassing the trustees</w:t>
            </w:r>
          </w:p>
          <w:p w14:paraId="3D92AE12" w14:textId="77777777" w:rsidR="00BB4C2D" w:rsidRPr="00CB05F3" w:rsidRDefault="00BB4C2D" w:rsidP="00CB05F3">
            <w:pPr>
              <w:pStyle w:val="ListParagraph"/>
              <w:numPr>
                <w:ilvl w:val="0"/>
                <w:numId w:val="8"/>
              </w:numPr>
              <w:spacing w:before="300" w:after="300"/>
              <w:ind w:left="360"/>
              <w:rPr>
                <w:rFonts w:ascii="Arial" w:eastAsia="Times New Roman" w:hAnsi="Arial" w:cs="Arial"/>
                <w:b/>
                <w:bCs/>
                <w:color w:val="0B0C0C"/>
              </w:rPr>
            </w:pPr>
            <w:r w:rsidRPr="00E47572">
              <w:rPr>
                <w:rFonts w:ascii="Arial" w:hAnsi="Arial" w:cs="Arial"/>
                <w:color w:val="0B0C0C"/>
              </w:rPr>
              <w:t>resentment or apathy amongst staff</w:t>
            </w:r>
          </w:p>
          <w:p w14:paraId="262E39D6" w14:textId="5B35F24C" w:rsidR="00BB4C2D" w:rsidRPr="00E47572" w:rsidRDefault="00BB4C2D" w:rsidP="00CB05F3">
            <w:pPr>
              <w:pStyle w:val="ListParagraph"/>
              <w:numPr>
                <w:ilvl w:val="0"/>
                <w:numId w:val="8"/>
              </w:numPr>
              <w:spacing w:before="300" w:after="300"/>
              <w:ind w:left="360"/>
              <w:rPr>
                <w:rFonts w:ascii="Arial" w:eastAsia="Times New Roman" w:hAnsi="Arial" w:cs="Arial"/>
                <w:b/>
                <w:bCs/>
                <w:color w:val="0B0C0C"/>
              </w:rPr>
            </w:pPr>
            <w:r w:rsidRPr="00E47572">
              <w:rPr>
                <w:rFonts w:ascii="Arial" w:hAnsi="Arial" w:cs="Arial"/>
                <w:color w:val="0B0C0C"/>
              </w:rPr>
              <w:t>poor decision making reflected in poor value for money on service delivery</w:t>
            </w:r>
          </w:p>
        </w:tc>
        <w:tc>
          <w:tcPr>
            <w:tcW w:w="2798" w:type="dxa"/>
          </w:tcPr>
          <w:p w14:paraId="469F945D" w14:textId="4C34DA1B" w:rsidR="00BB4C2D" w:rsidRDefault="00BB4C2D" w:rsidP="00472FF5">
            <w:pPr>
              <w:pStyle w:val="ListParagraph"/>
              <w:numPr>
                <w:ilvl w:val="0"/>
                <w:numId w:val="11"/>
              </w:numPr>
              <w:spacing w:before="450" w:after="450"/>
              <w:rPr>
                <w:rFonts w:ascii="Arial" w:hAnsi="Arial" w:cs="Arial"/>
                <w:color w:val="0B0C0C"/>
              </w:rPr>
            </w:pPr>
            <w:r w:rsidRPr="002B2AC1">
              <w:rPr>
                <w:rFonts w:ascii="Arial" w:hAnsi="Arial" w:cs="Arial"/>
                <w:color w:val="0B0C0C"/>
              </w:rPr>
              <w:t>draw up competence framework and job descriptions</w:t>
            </w:r>
          </w:p>
          <w:p w14:paraId="22BDC5CA" w14:textId="7A76F48F" w:rsidR="00472FF5" w:rsidRPr="00472FF5" w:rsidRDefault="00472FF5" w:rsidP="00472FF5">
            <w:pPr>
              <w:pStyle w:val="ListParagraph"/>
              <w:numPr>
                <w:ilvl w:val="0"/>
                <w:numId w:val="11"/>
              </w:numPr>
              <w:spacing w:before="450" w:after="450"/>
              <w:rPr>
                <w:rFonts w:ascii="Arial" w:hAnsi="Arial" w:cs="Arial"/>
                <w:color w:val="0B0C0C"/>
              </w:rPr>
            </w:pPr>
            <w:r w:rsidRPr="00BB4C2D">
              <w:rPr>
                <w:rFonts w:ascii="Arial" w:hAnsi="Arial" w:cs="Arial"/>
                <w:color w:val="0B0C0C"/>
              </w:rPr>
              <w:t>review and agree skills required</w:t>
            </w:r>
          </w:p>
          <w:p w14:paraId="27843FFB" w14:textId="77777777" w:rsidR="00BB4C2D" w:rsidRPr="002B2AC1" w:rsidRDefault="00BB4C2D" w:rsidP="00472FF5">
            <w:pPr>
              <w:pStyle w:val="ListParagraph"/>
              <w:numPr>
                <w:ilvl w:val="0"/>
                <w:numId w:val="11"/>
              </w:numPr>
              <w:spacing w:before="300" w:after="300"/>
              <w:rPr>
                <w:rFonts w:ascii="Arial" w:eastAsia="Times New Roman" w:hAnsi="Arial" w:cs="Arial"/>
                <w:b/>
                <w:bCs/>
                <w:color w:val="0B0C0C"/>
              </w:rPr>
            </w:pPr>
            <w:r w:rsidRPr="002B2AC1">
              <w:rPr>
                <w:rFonts w:ascii="Arial" w:hAnsi="Arial" w:cs="Arial"/>
                <w:color w:val="0B0C0C"/>
              </w:rPr>
              <w:t>implement trustee training and induction</w:t>
            </w:r>
          </w:p>
          <w:p w14:paraId="566D99FD" w14:textId="31157B22" w:rsidR="00BB4C2D" w:rsidRPr="002B2AC1" w:rsidRDefault="00BB4C2D" w:rsidP="00472FF5">
            <w:pPr>
              <w:pStyle w:val="ListParagraph"/>
              <w:numPr>
                <w:ilvl w:val="0"/>
                <w:numId w:val="11"/>
              </w:numPr>
              <w:spacing w:before="300" w:after="300"/>
              <w:rPr>
                <w:rFonts w:ascii="Arial" w:eastAsia="Times New Roman" w:hAnsi="Arial" w:cs="Arial"/>
                <w:b/>
                <w:bCs/>
                <w:color w:val="0B0C0C"/>
              </w:rPr>
            </w:pPr>
            <w:r w:rsidRPr="002B2AC1">
              <w:rPr>
                <w:rFonts w:ascii="Arial" w:hAnsi="Arial" w:cs="Arial"/>
                <w:color w:val="0B0C0C"/>
              </w:rPr>
              <w:t>review and agree recruitment processes</w:t>
            </w:r>
          </w:p>
        </w:tc>
      </w:tr>
      <w:tr w:rsidR="00BB4C2D" w14:paraId="79E60B2D" w14:textId="77777777" w:rsidTr="00BB4C2D">
        <w:tc>
          <w:tcPr>
            <w:tcW w:w="2154" w:type="dxa"/>
          </w:tcPr>
          <w:p w14:paraId="716C3C7B" w14:textId="70502504" w:rsidR="00BB4C2D" w:rsidRPr="00B5529A" w:rsidRDefault="00BB4C2D" w:rsidP="00B84F65">
            <w:pPr>
              <w:spacing w:before="300" w:after="300"/>
              <w:rPr>
                <w:rFonts w:ascii="Arial" w:eastAsia="Times New Roman" w:hAnsi="Arial" w:cs="Arial"/>
                <w:b/>
                <w:bCs/>
                <w:color w:val="0B0C0C"/>
              </w:rPr>
            </w:pPr>
            <w:r>
              <w:rPr>
                <w:rFonts w:ascii="Arial" w:hAnsi="Arial" w:cs="Arial"/>
                <w:b/>
                <w:bCs/>
                <w:color w:val="0B0C0C"/>
              </w:rPr>
              <w:t>Trustee body dominated by one or two individuals, or by connected individuals</w:t>
            </w:r>
          </w:p>
        </w:tc>
        <w:tc>
          <w:tcPr>
            <w:tcW w:w="676" w:type="dxa"/>
          </w:tcPr>
          <w:p w14:paraId="7627862C" w14:textId="77777777" w:rsidR="00BB4C2D" w:rsidRPr="00B84F65" w:rsidRDefault="00BB4C2D" w:rsidP="00BB4C2D">
            <w:pPr>
              <w:pStyle w:val="ListParagraph"/>
              <w:spacing w:before="300" w:after="300"/>
              <w:ind w:left="360"/>
              <w:rPr>
                <w:rFonts w:ascii="Arial" w:hAnsi="Arial" w:cs="Arial"/>
                <w:color w:val="0B0C0C"/>
              </w:rPr>
            </w:pPr>
          </w:p>
        </w:tc>
        <w:tc>
          <w:tcPr>
            <w:tcW w:w="4114" w:type="dxa"/>
          </w:tcPr>
          <w:p w14:paraId="447FF4F4" w14:textId="387B8845" w:rsidR="00BB4C2D" w:rsidRPr="00472FF5" w:rsidRDefault="00BB4C2D" w:rsidP="00472FF5">
            <w:pPr>
              <w:pStyle w:val="ListParagraph"/>
              <w:numPr>
                <w:ilvl w:val="0"/>
                <w:numId w:val="36"/>
              </w:numPr>
              <w:spacing w:before="300" w:after="300"/>
              <w:rPr>
                <w:rFonts w:ascii="Arial" w:eastAsia="Times New Roman" w:hAnsi="Arial" w:cs="Arial"/>
                <w:b/>
                <w:bCs/>
                <w:color w:val="0B0C0C"/>
              </w:rPr>
            </w:pPr>
            <w:r w:rsidRPr="00472FF5">
              <w:rPr>
                <w:rFonts w:ascii="Arial" w:hAnsi="Arial" w:cs="Arial"/>
                <w:color w:val="0B0C0C"/>
              </w:rPr>
              <w:t>trustee body cannot operate effectively as strategic body</w:t>
            </w:r>
          </w:p>
          <w:p w14:paraId="453B86A1" w14:textId="77777777"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decisions made outside of trustee body</w:t>
            </w:r>
          </w:p>
          <w:p w14:paraId="3B8A7F0D" w14:textId="77777777"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conflicts of interest</w:t>
            </w:r>
          </w:p>
          <w:p w14:paraId="0D8F6DCF" w14:textId="77777777"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pursuit of personal agenda</w:t>
            </w:r>
          </w:p>
          <w:p w14:paraId="022209C7" w14:textId="77777777"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culture of secrecy or deference</w:t>
            </w:r>
          </w:p>
          <w:p w14:paraId="605934AA" w14:textId="65FB58AA"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arbitrary over-riding of control mechanisms</w:t>
            </w:r>
          </w:p>
        </w:tc>
        <w:tc>
          <w:tcPr>
            <w:tcW w:w="2798" w:type="dxa"/>
          </w:tcPr>
          <w:p w14:paraId="503D4D11" w14:textId="77777777" w:rsidR="00BB4C2D" w:rsidRPr="008129EF" w:rsidRDefault="00BB4C2D" w:rsidP="008129EF">
            <w:pPr>
              <w:pStyle w:val="ListParagraph"/>
              <w:spacing w:before="300" w:after="300"/>
              <w:ind w:left="360"/>
              <w:rPr>
                <w:rFonts w:ascii="Arial" w:eastAsia="Times New Roman" w:hAnsi="Arial" w:cs="Arial"/>
                <w:b/>
                <w:bCs/>
                <w:color w:val="0B0C0C"/>
              </w:rPr>
            </w:pPr>
          </w:p>
          <w:p w14:paraId="2712FFA5" w14:textId="32CF868D"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 xml:space="preserve">consider the structure of the trustee body </w:t>
            </w:r>
          </w:p>
          <w:p w14:paraId="3014FBBD" w14:textId="5AC26E00"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agree mechanisms to manage potential conflicts of interest</w:t>
            </w:r>
          </w:p>
          <w:p w14:paraId="4DAC1446" w14:textId="77777777"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review and agree recruitment and appointment processes in line with governing document</w:t>
            </w:r>
          </w:p>
          <w:p w14:paraId="594652DF" w14:textId="67B7B50E" w:rsidR="00BB4C2D" w:rsidRPr="00B84F65" w:rsidRDefault="00BB4C2D" w:rsidP="00B84F65">
            <w:pPr>
              <w:pStyle w:val="ListParagraph"/>
              <w:numPr>
                <w:ilvl w:val="0"/>
                <w:numId w:val="12"/>
              </w:numPr>
              <w:spacing w:before="300" w:after="300"/>
              <w:rPr>
                <w:rFonts w:ascii="Arial" w:eastAsia="Times New Roman" w:hAnsi="Arial" w:cs="Arial"/>
                <w:b/>
                <w:bCs/>
                <w:color w:val="0B0C0C"/>
              </w:rPr>
            </w:pPr>
            <w:r w:rsidRPr="00B84F65">
              <w:rPr>
                <w:rFonts w:ascii="Arial" w:hAnsi="Arial" w:cs="Arial"/>
                <w:color w:val="0B0C0C"/>
              </w:rPr>
              <w:t>agree procedural framework for meetings and recording decisions</w:t>
            </w:r>
          </w:p>
        </w:tc>
      </w:tr>
      <w:tr w:rsidR="00BB4C2D" w14:paraId="16DD557D" w14:textId="77777777" w:rsidTr="00BB4C2D">
        <w:tc>
          <w:tcPr>
            <w:tcW w:w="2154" w:type="dxa"/>
          </w:tcPr>
          <w:p w14:paraId="0947B935" w14:textId="1F44CF72" w:rsidR="00BB4C2D" w:rsidRPr="00B5529A" w:rsidRDefault="00BB4C2D" w:rsidP="00DC2D1F">
            <w:pPr>
              <w:spacing w:before="300" w:after="300"/>
              <w:rPr>
                <w:rFonts w:ascii="Arial" w:eastAsia="Times New Roman" w:hAnsi="Arial" w:cs="Arial"/>
                <w:b/>
                <w:bCs/>
                <w:color w:val="0B0C0C"/>
              </w:rPr>
            </w:pPr>
            <w:r w:rsidRPr="0077710E">
              <w:rPr>
                <w:rFonts w:ascii="Arial" w:hAnsi="Arial" w:cs="Arial"/>
                <w:b/>
                <w:bCs/>
                <w:color w:val="0B0C0C"/>
              </w:rPr>
              <w:t>Loss of key staff</w:t>
            </w:r>
          </w:p>
        </w:tc>
        <w:tc>
          <w:tcPr>
            <w:tcW w:w="676" w:type="dxa"/>
          </w:tcPr>
          <w:p w14:paraId="5D1B29DB" w14:textId="77777777" w:rsidR="00BB4C2D" w:rsidRPr="00DC2D1F" w:rsidRDefault="00BB4C2D" w:rsidP="008546CA">
            <w:pPr>
              <w:pStyle w:val="ListParagraph"/>
              <w:spacing w:before="300" w:after="300"/>
              <w:ind w:left="360"/>
              <w:rPr>
                <w:rFonts w:ascii="Arial" w:hAnsi="Arial" w:cs="Arial"/>
                <w:color w:val="0B0C0C"/>
              </w:rPr>
            </w:pPr>
          </w:p>
        </w:tc>
        <w:tc>
          <w:tcPr>
            <w:tcW w:w="4114" w:type="dxa"/>
          </w:tcPr>
          <w:p w14:paraId="4A145928" w14:textId="431A2571" w:rsidR="00BB4C2D" w:rsidRPr="00DC2D1F" w:rsidRDefault="00BB4C2D" w:rsidP="00DC2D1F">
            <w:pPr>
              <w:pStyle w:val="ListParagraph"/>
              <w:numPr>
                <w:ilvl w:val="0"/>
                <w:numId w:val="14"/>
              </w:numPr>
              <w:spacing w:before="300" w:after="300"/>
              <w:rPr>
                <w:rFonts w:ascii="Arial" w:eastAsia="Times New Roman" w:hAnsi="Arial" w:cs="Arial"/>
                <w:b/>
                <w:bCs/>
                <w:color w:val="0B0C0C"/>
              </w:rPr>
            </w:pPr>
            <w:r w:rsidRPr="00DC2D1F">
              <w:rPr>
                <w:rFonts w:ascii="Arial" w:hAnsi="Arial" w:cs="Arial"/>
                <w:color w:val="0B0C0C"/>
              </w:rPr>
              <w:t>experience or skills lost</w:t>
            </w:r>
          </w:p>
          <w:p w14:paraId="166BC31D" w14:textId="77777777" w:rsidR="00BB4C2D" w:rsidRPr="00DC2D1F" w:rsidRDefault="00BB4C2D" w:rsidP="00DC2D1F">
            <w:pPr>
              <w:pStyle w:val="ListParagraph"/>
              <w:numPr>
                <w:ilvl w:val="0"/>
                <w:numId w:val="14"/>
              </w:numPr>
              <w:spacing w:before="300" w:after="300"/>
              <w:rPr>
                <w:rFonts w:ascii="Arial" w:eastAsia="Times New Roman" w:hAnsi="Arial" w:cs="Arial"/>
                <w:b/>
                <w:bCs/>
                <w:color w:val="0B0C0C"/>
              </w:rPr>
            </w:pPr>
            <w:r w:rsidRPr="00DC2D1F">
              <w:rPr>
                <w:rFonts w:ascii="Arial" w:hAnsi="Arial" w:cs="Arial"/>
                <w:color w:val="0B0C0C"/>
              </w:rPr>
              <w:t>operational impact on key projects and priorities</w:t>
            </w:r>
          </w:p>
          <w:p w14:paraId="1F98E379" w14:textId="7463D73E" w:rsidR="00BB4C2D" w:rsidRPr="00DC2D1F" w:rsidRDefault="00BB4C2D" w:rsidP="00DC2D1F">
            <w:pPr>
              <w:pStyle w:val="ListParagraph"/>
              <w:numPr>
                <w:ilvl w:val="0"/>
                <w:numId w:val="14"/>
              </w:numPr>
              <w:spacing w:before="300" w:after="300"/>
              <w:rPr>
                <w:rFonts w:ascii="Arial" w:eastAsia="Times New Roman" w:hAnsi="Arial" w:cs="Arial"/>
                <w:b/>
                <w:bCs/>
                <w:color w:val="0B0C0C"/>
              </w:rPr>
            </w:pPr>
            <w:r w:rsidRPr="00DC2D1F">
              <w:rPr>
                <w:rFonts w:ascii="Arial" w:hAnsi="Arial" w:cs="Arial"/>
                <w:color w:val="0B0C0C"/>
              </w:rPr>
              <w:t>loss of contact base and corporate knowledge</w:t>
            </w:r>
          </w:p>
        </w:tc>
        <w:tc>
          <w:tcPr>
            <w:tcW w:w="2798" w:type="dxa"/>
          </w:tcPr>
          <w:p w14:paraId="7396860E" w14:textId="19693EC5" w:rsidR="00BB4C2D" w:rsidRPr="00DC2D1F" w:rsidRDefault="00BB4C2D" w:rsidP="00DC2D1F">
            <w:pPr>
              <w:pStyle w:val="ListParagraph"/>
              <w:numPr>
                <w:ilvl w:val="0"/>
                <w:numId w:val="14"/>
              </w:numPr>
              <w:spacing w:before="300" w:after="300"/>
              <w:rPr>
                <w:rFonts w:ascii="Arial" w:eastAsia="Times New Roman" w:hAnsi="Arial" w:cs="Arial"/>
                <w:b/>
                <w:bCs/>
                <w:color w:val="0B0C0C"/>
              </w:rPr>
            </w:pPr>
            <w:r w:rsidRPr="00DC2D1F">
              <w:rPr>
                <w:rFonts w:ascii="Arial" w:hAnsi="Arial" w:cs="Arial"/>
                <w:color w:val="0B0C0C"/>
              </w:rPr>
              <w:t>succession planning</w:t>
            </w:r>
          </w:p>
          <w:p w14:paraId="157036A2" w14:textId="77777777" w:rsidR="00BB4C2D" w:rsidRPr="00DC2D1F" w:rsidRDefault="00BB4C2D" w:rsidP="00DC2D1F">
            <w:pPr>
              <w:pStyle w:val="ListParagraph"/>
              <w:numPr>
                <w:ilvl w:val="0"/>
                <w:numId w:val="14"/>
              </w:numPr>
              <w:spacing w:before="300" w:after="300"/>
              <w:rPr>
                <w:rFonts w:ascii="Arial" w:eastAsia="Times New Roman" w:hAnsi="Arial" w:cs="Arial"/>
                <w:b/>
                <w:bCs/>
                <w:color w:val="0B0C0C"/>
              </w:rPr>
            </w:pPr>
            <w:r w:rsidRPr="00DC2D1F">
              <w:rPr>
                <w:rFonts w:ascii="Arial" w:hAnsi="Arial" w:cs="Arial"/>
                <w:color w:val="0B0C0C"/>
              </w:rPr>
              <w:t>document systems, plans and projects</w:t>
            </w:r>
          </w:p>
          <w:p w14:paraId="475B5BCB" w14:textId="07FF70E0" w:rsidR="00BB4C2D" w:rsidRPr="001F158A" w:rsidRDefault="00BB4C2D" w:rsidP="001F158A">
            <w:pPr>
              <w:pStyle w:val="ListParagraph"/>
              <w:numPr>
                <w:ilvl w:val="0"/>
                <w:numId w:val="14"/>
              </w:numPr>
              <w:spacing w:before="300" w:after="300"/>
              <w:rPr>
                <w:rFonts w:ascii="Arial" w:eastAsia="Times New Roman" w:hAnsi="Arial" w:cs="Arial"/>
                <w:b/>
                <w:bCs/>
                <w:color w:val="0B0C0C"/>
              </w:rPr>
            </w:pPr>
            <w:r w:rsidRPr="00DC2D1F">
              <w:rPr>
                <w:rFonts w:ascii="Arial" w:hAnsi="Arial" w:cs="Arial"/>
                <w:color w:val="0B0C0C"/>
              </w:rPr>
              <w:t xml:space="preserve">implement training </w:t>
            </w:r>
          </w:p>
        </w:tc>
      </w:tr>
    </w:tbl>
    <w:p w14:paraId="7E4BA35F" w14:textId="3D94F3B6" w:rsidR="009D27BF" w:rsidRDefault="009D27BF" w:rsidP="00360395">
      <w:pPr>
        <w:shd w:val="clear" w:color="auto" w:fill="FFFFFF"/>
        <w:spacing w:before="300" w:after="300" w:line="240" w:lineRule="auto"/>
        <w:rPr>
          <w:rFonts w:ascii="Arial" w:eastAsia="Times New Roman" w:hAnsi="Arial" w:cs="Arial"/>
          <w:b/>
          <w:bCs/>
          <w:color w:val="0B0C0C"/>
          <w:sz w:val="28"/>
          <w:szCs w:val="28"/>
        </w:rPr>
      </w:pPr>
      <w:r w:rsidRPr="0077710E">
        <w:rPr>
          <w:rFonts w:ascii="Arial" w:eastAsia="Times New Roman" w:hAnsi="Arial" w:cs="Arial"/>
          <w:b/>
          <w:bCs/>
          <w:color w:val="0B0C0C"/>
          <w:sz w:val="28"/>
          <w:szCs w:val="28"/>
        </w:rPr>
        <w:lastRenderedPageBreak/>
        <w:t>Operational Risks</w:t>
      </w:r>
    </w:p>
    <w:tbl>
      <w:tblPr>
        <w:tblStyle w:val="TableGrid"/>
        <w:tblW w:w="0" w:type="auto"/>
        <w:tblLook w:val="04A0" w:firstRow="1" w:lastRow="0" w:firstColumn="1" w:lastColumn="0" w:noHBand="0" w:noVBand="1"/>
      </w:tblPr>
      <w:tblGrid>
        <w:gridCol w:w="2230"/>
        <w:gridCol w:w="828"/>
        <w:gridCol w:w="3600"/>
        <w:gridCol w:w="3084"/>
      </w:tblGrid>
      <w:tr w:rsidR="00ED1D0E" w14:paraId="5C679F7C" w14:textId="77777777" w:rsidTr="00ED1D0E">
        <w:tc>
          <w:tcPr>
            <w:tcW w:w="2230" w:type="dxa"/>
          </w:tcPr>
          <w:p w14:paraId="49C0C235" w14:textId="5DDD8063" w:rsidR="00ED1D0E" w:rsidRDefault="00ED1D0E" w:rsidP="009D27BF">
            <w:pPr>
              <w:spacing w:before="300" w:after="300"/>
              <w:rPr>
                <w:rFonts w:ascii="Arial" w:eastAsia="Times New Roman" w:hAnsi="Arial" w:cs="Arial"/>
                <w:b/>
                <w:bCs/>
                <w:color w:val="0B0C0C"/>
                <w:sz w:val="28"/>
                <w:szCs w:val="28"/>
              </w:rPr>
            </w:pPr>
            <w:r>
              <w:rPr>
                <w:rFonts w:ascii="Arial" w:hAnsi="Arial" w:cs="Arial"/>
                <w:b/>
                <w:bCs/>
                <w:color w:val="0B0C0C"/>
              </w:rPr>
              <w:t>Potential risk</w:t>
            </w:r>
          </w:p>
        </w:tc>
        <w:tc>
          <w:tcPr>
            <w:tcW w:w="828" w:type="dxa"/>
          </w:tcPr>
          <w:p w14:paraId="484615B2" w14:textId="3EC9E538" w:rsidR="00ED1D0E" w:rsidRDefault="00ED1D0E" w:rsidP="009D27BF">
            <w:pPr>
              <w:spacing w:before="300" w:after="300"/>
              <w:rPr>
                <w:rFonts w:ascii="Arial" w:hAnsi="Arial" w:cs="Arial"/>
                <w:b/>
                <w:bCs/>
                <w:color w:val="0B0C0C"/>
              </w:rPr>
            </w:pPr>
            <w:r>
              <w:rPr>
                <w:rFonts w:ascii="Arial" w:hAnsi="Arial" w:cs="Arial"/>
                <w:b/>
                <w:bCs/>
                <w:color w:val="0B0C0C"/>
              </w:rPr>
              <w:t xml:space="preserve">Score </w:t>
            </w:r>
          </w:p>
        </w:tc>
        <w:tc>
          <w:tcPr>
            <w:tcW w:w="3600" w:type="dxa"/>
          </w:tcPr>
          <w:p w14:paraId="02E74493" w14:textId="45C8ED58" w:rsidR="00ED1D0E" w:rsidRDefault="00ED1D0E" w:rsidP="009D27BF">
            <w:pPr>
              <w:spacing w:before="300" w:after="300"/>
              <w:rPr>
                <w:rFonts w:ascii="Arial" w:eastAsia="Times New Roman" w:hAnsi="Arial" w:cs="Arial"/>
                <w:b/>
                <w:bCs/>
                <w:color w:val="0B0C0C"/>
                <w:sz w:val="28"/>
                <w:szCs w:val="28"/>
              </w:rPr>
            </w:pPr>
            <w:r>
              <w:rPr>
                <w:rFonts w:ascii="Arial" w:hAnsi="Arial" w:cs="Arial"/>
                <w:b/>
                <w:bCs/>
                <w:color w:val="0B0C0C"/>
              </w:rPr>
              <w:t>Potential impact</w:t>
            </w:r>
          </w:p>
        </w:tc>
        <w:tc>
          <w:tcPr>
            <w:tcW w:w="3084" w:type="dxa"/>
          </w:tcPr>
          <w:p w14:paraId="7D3E5C4B" w14:textId="4F608CAC" w:rsidR="00ED1D0E" w:rsidRDefault="00ED1D0E" w:rsidP="009D27BF">
            <w:pPr>
              <w:spacing w:before="300" w:after="300"/>
              <w:rPr>
                <w:rFonts w:ascii="Arial" w:eastAsia="Times New Roman" w:hAnsi="Arial" w:cs="Arial"/>
                <w:b/>
                <w:bCs/>
                <w:color w:val="0B0C0C"/>
                <w:sz w:val="28"/>
                <w:szCs w:val="28"/>
              </w:rPr>
            </w:pPr>
            <w:r>
              <w:rPr>
                <w:rFonts w:ascii="Arial" w:hAnsi="Arial" w:cs="Arial"/>
                <w:b/>
                <w:bCs/>
                <w:color w:val="0B0C0C"/>
              </w:rPr>
              <w:t>Steps to mitigate risk</w:t>
            </w:r>
          </w:p>
        </w:tc>
      </w:tr>
      <w:tr w:rsidR="00ED1D0E" w14:paraId="7C4384F5" w14:textId="77777777" w:rsidTr="00ED1D0E">
        <w:tc>
          <w:tcPr>
            <w:tcW w:w="2230" w:type="dxa"/>
          </w:tcPr>
          <w:p w14:paraId="0E5E3ABB" w14:textId="5EF6A7F0" w:rsidR="00ED1D0E" w:rsidRPr="009D27BF" w:rsidRDefault="00ED1D0E" w:rsidP="009D27BF">
            <w:pPr>
              <w:spacing w:before="300" w:after="300"/>
              <w:rPr>
                <w:rFonts w:ascii="Arial" w:eastAsia="Times New Roman" w:hAnsi="Arial" w:cs="Arial"/>
                <w:b/>
                <w:bCs/>
                <w:color w:val="0B0C0C"/>
              </w:rPr>
            </w:pPr>
            <w:r>
              <w:rPr>
                <w:rFonts w:ascii="Arial" w:hAnsi="Arial" w:cs="Arial"/>
                <w:b/>
                <w:bCs/>
                <w:color w:val="0B0C0C"/>
              </w:rPr>
              <w:t>Contract risk</w:t>
            </w:r>
          </w:p>
        </w:tc>
        <w:tc>
          <w:tcPr>
            <w:tcW w:w="828" w:type="dxa"/>
          </w:tcPr>
          <w:p w14:paraId="7B04C931" w14:textId="77777777" w:rsidR="00ED1D0E" w:rsidRPr="009D27BF" w:rsidRDefault="00ED1D0E" w:rsidP="00ED1D0E">
            <w:pPr>
              <w:pStyle w:val="ListParagraph"/>
              <w:spacing w:before="300" w:after="300"/>
              <w:ind w:left="360"/>
              <w:rPr>
                <w:rFonts w:ascii="Arial" w:hAnsi="Arial" w:cs="Arial"/>
                <w:color w:val="0B0C0C"/>
              </w:rPr>
            </w:pPr>
          </w:p>
        </w:tc>
        <w:tc>
          <w:tcPr>
            <w:tcW w:w="3600" w:type="dxa"/>
          </w:tcPr>
          <w:p w14:paraId="53F6EF50" w14:textId="2E2FCE29"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onerous terms and conditions</w:t>
            </w:r>
          </w:p>
          <w:p w14:paraId="115D38E2" w14:textId="77777777"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liabilities for non-performance</w:t>
            </w:r>
          </w:p>
          <w:p w14:paraId="74526A7C" w14:textId="77777777"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non-compliance with charity’s objects</w:t>
            </w:r>
          </w:p>
          <w:p w14:paraId="4FFFD3E0" w14:textId="7E5972A6"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unplanned subsidy of public provision</w:t>
            </w:r>
          </w:p>
        </w:tc>
        <w:tc>
          <w:tcPr>
            <w:tcW w:w="3084" w:type="dxa"/>
          </w:tcPr>
          <w:p w14:paraId="357510A0" w14:textId="77777777"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create cost/project appraisal procedures</w:t>
            </w:r>
          </w:p>
          <w:p w14:paraId="7B596B73" w14:textId="77777777"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agree authorisation procedures</w:t>
            </w:r>
          </w:p>
          <w:p w14:paraId="70C1CD25" w14:textId="77777777"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get professional advice on terms and conditions</w:t>
            </w:r>
          </w:p>
          <w:p w14:paraId="01335648" w14:textId="77777777" w:rsidR="00ED1D0E" w:rsidRPr="006C0AC3"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put in place performance monitoring arrangements</w:t>
            </w:r>
          </w:p>
          <w:p w14:paraId="24701E34" w14:textId="07DEEFB1" w:rsidR="00ED1D0E" w:rsidRPr="009D27BF" w:rsidRDefault="00ED1D0E" w:rsidP="009D27BF">
            <w:pPr>
              <w:pStyle w:val="ListParagraph"/>
              <w:numPr>
                <w:ilvl w:val="0"/>
                <w:numId w:val="15"/>
              </w:numPr>
              <w:spacing w:before="300" w:after="300"/>
              <w:rPr>
                <w:rFonts w:ascii="Arial" w:eastAsia="Times New Roman" w:hAnsi="Arial" w:cs="Arial"/>
                <w:b/>
                <w:bCs/>
                <w:color w:val="0B0C0C"/>
              </w:rPr>
            </w:pPr>
            <w:r w:rsidRPr="009D27BF">
              <w:rPr>
                <w:rFonts w:ascii="Arial" w:hAnsi="Arial" w:cs="Arial"/>
                <w:color w:val="0B0C0C"/>
              </w:rPr>
              <w:t>consider insurable risks cover</w:t>
            </w:r>
          </w:p>
        </w:tc>
      </w:tr>
      <w:tr w:rsidR="00ED1D0E" w14:paraId="6D0F70D7" w14:textId="77777777" w:rsidTr="00ED1D0E">
        <w:tc>
          <w:tcPr>
            <w:tcW w:w="2230" w:type="dxa"/>
          </w:tcPr>
          <w:p w14:paraId="4550A390" w14:textId="30475368" w:rsidR="00ED1D0E" w:rsidRPr="009D27BF" w:rsidRDefault="00ED1D0E" w:rsidP="00004B58">
            <w:pPr>
              <w:spacing w:before="300" w:after="300"/>
              <w:rPr>
                <w:rFonts w:ascii="Arial" w:eastAsia="Times New Roman" w:hAnsi="Arial" w:cs="Arial"/>
                <w:b/>
                <w:bCs/>
                <w:color w:val="0B0C0C"/>
              </w:rPr>
            </w:pPr>
            <w:r>
              <w:rPr>
                <w:rFonts w:ascii="Arial" w:hAnsi="Arial" w:cs="Arial"/>
                <w:b/>
                <w:bCs/>
                <w:color w:val="0B0C0C"/>
              </w:rPr>
              <w:t>Service provision - customer satisfaction</w:t>
            </w:r>
          </w:p>
        </w:tc>
        <w:tc>
          <w:tcPr>
            <w:tcW w:w="828" w:type="dxa"/>
          </w:tcPr>
          <w:p w14:paraId="199C1CDC" w14:textId="77777777" w:rsidR="00ED1D0E" w:rsidRPr="00004B58" w:rsidRDefault="00ED1D0E" w:rsidP="00ED1D0E">
            <w:pPr>
              <w:pStyle w:val="ListParagraph"/>
              <w:spacing w:before="300" w:after="300"/>
              <w:ind w:left="360"/>
              <w:rPr>
                <w:rFonts w:ascii="Arial" w:hAnsi="Arial" w:cs="Arial"/>
                <w:color w:val="0B0C0C"/>
              </w:rPr>
            </w:pPr>
          </w:p>
        </w:tc>
        <w:tc>
          <w:tcPr>
            <w:tcW w:w="3600" w:type="dxa"/>
          </w:tcPr>
          <w:p w14:paraId="386C56C0" w14:textId="2E84040C" w:rsidR="00ED1D0E" w:rsidRPr="00004B58" w:rsidRDefault="00ED1D0E" w:rsidP="00004B58">
            <w:pPr>
              <w:pStyle w:val="ListParagraph"/>
              <w:numPr>
                <w:ilvl w:val="0"/>
                <w:numId w:val="16"/>
              </w:numPr>
              <w:spacing w:before="300" w:after="300"/>
              <w:rPr>
                <w:rFonts w:ascii="Arial" w:eastAsia="Times New Roman" w:hAnsi="Arial" w:cs="Arial"/>
                <w:b/>
                <w:bCs/>
                <w:color w:val="0B0C0C"/>
              </w:rPr>
            </w:pPr>
            <w:r w:rsidRPr="00004B58">
              <w:rPr>
                <w:rFonts w:ascii="Arial" w:hAnsi="Arial" w:cs="Arial"/>
                <w:color w:val="0B0C0C"/>
              </w:rPr>
              <w:t>beneficiary complaints</w:t>
            </w:r>
          </w:p>
          <w:p w14:paraId="60BEDB8E" w14:textId="77777777" w:rsidR="00ED1D0E" w:rsidRPr="00004B58" w:rsidRDefault="00ED1D0E" w:rsidP="00004B58">
            <w:pPr>
              <w:pStyle w:val="ListParagraph"/>
              <w:numPr>
                <w:ilvl w:val="0"/>
                <w:numId w:val="16"/>
              </w:numPr>
              <w:spacing w:before="300" w:after="300"/>
              <w:rPr>
                <w:rFonts w:ascii="Arial" w:eastAsia="Times New Roman" w:hAnsi="Arial" w:cs="Arial"/>
                <w:b/>
                <w:bCs/>
                <w:color w:val="0B0C0C"/>
              </w:rPr>
            </w:pPr>
            <w:r w:rsidRPr="00004B58">
              <w:rPr>
                <w:rFonts w:ascii="Arial" w:hAnsi="Arial" w:cs="Arial"/>
                <w:color w:val="0B0C0C"/>
              </w:rPr>
              <w:t>loss of fee income</w:t>
            </w:r>
          </w:p>
          <w:p w14:paraId="66457578" w14:textId="77777777" w:rsidR="00ED1D0E" w:rsidRPr="00004B58" w:rsidRDefault="00ED1D0E" w:rsidP="00004B58">
            <w:pPr>
              <w:pStyle w:val="ListParagraph"/>
              <w:numPr>
                <w:ilvl w:val="0"/>
                <w:numId w:val="16"/>
              </w:numPr>
              <w:spacing w:before="300" w:after="300"/>
              <w:rPr>
                <w:rFonts w:ascii="Arial" w:eastAsia="Times New Roman" w:hAnsi="Arial" w:cs="Arial"/>
                <w:b/>
                <w:bCs/>
                <w:color w:val="0B0C0C"/>
              </w:rPr>
            </w:pPr>
            <w:r w:rsidRPr="00004B58">
              <w:rPr>
                <w:rFonts w:ascii="Arial" w:hAnsi="Arial" w:cs="Arial"/>
                <w:color w:val="0B0C0C"/>
              </w:rPr>
              <w:t>loss of significant contracts or claims under contract</w:t>
            </w:r>
          </w:p>
          <w:p w14:paraId="284E38C9" w14:textId="77777777" w:rsidR="00ED1D0E" w:rsidRPr="00004B58" w:rsidRDefault="00ED1D0E" w:rsidP="00004B58">
            <w:pPr>
              <w:pStyle w:val="ListParagraph"/>
              <w:numPr>
                <w:ilvl w:val="0"/>
                <w:numId w:val="16"/>
              </w:numPr>
              <w:spacing w:before="300" w:after="300"/>
              <w:rPr>
                <w:rFonts w:ascii="Arial" w:eastAsia="Times New Roman" w:hAnsi="Arial" w:cs="Arial"/>
                <w:b/>
                <w:bCs/>
                <w:color w:val="0B0C0C"/>
              </w:rPr>
            </w:pPr>
            <w:r w:rsidRPr="00004B58">
              <w:rPr>
                <w:rFonts w:ascii="Arial" w:hAnsi="Arial" w:cs="Arial"/>
                <w:color w:val="0B0C0C"/>
              </w:rPr>
              <w:t>negligence claims</w:t>
            </w:r>
          </w:p>
          <w:p w14:paraId="419FAF31" w14:textId="05A12D84" w:rsidR="00ED1D0E" w:rsidRPr="00004B58" w:rsidRDefault="00ED1D0E" w:rsidP="00004B58">
            <w:pPr>
              <w:pStyle w:val="ListParagraph"/>
              <w:numPr>
                <w:ilvl w:val="0"/>
                <w:numId w:val="16"/>
              </w:numPr>
              <w:spacing w:before="300" w:after="300"/>
              <w:rPr>
                <w:rFonts w:ascii="Arial" w:eastAsia="Times New Roman" w:hAnsi="Arial" w:cs="Arial"/>
                <w:b/>
                <w:bCs/>
                <w:color w:val="0B0C0C"/>
              </w:rPr>
            </w:pPr>
            <w:r w:rsidRPr="00004B58">
              <w:rPr>
                <w:rFonts w:ascii="Arial" w:hAnsi="Arial" w:cs="Arial"/>
                <w:color w:val="0B0C0C"/>
              </w:rPr>
              <w:t xml:space="preserve"> reputational risks</w:t>
            </w:r>
          </w:p>
        </w:tc>
        <w:tc>
          <w:tcPr>
            <w:tcW w:w="3084" w:type="dxa"/>
          </w:tcPr>
          <w:p w14:paraId="09378F51" w14:textId="77777777" w:rsidR="00ED1D0E" w:rsidRPr="0048422E" w:rsidRDefault="00ED1D0E" w:rsidP="0048422E">
            <w:pPr>
              <w:pStyle w:val="ListParagraph"/>
              <w:numPr>
                <w:ilvl w:val="0"/>
                <w:numId w:val="16"/>
              </w:numPr>
              <w:spacing w:before="300" w:after="300"/>
              <w:rPr>
                <w:rFonts w:ascii="Arial" w:eastAsia="Times New Roman" w:hAnsi="Arial" w:cs="Arial"/>
                <w:b/>
                <w:bCs/>
                <w:color w:val="0B0C0C"/>
              </w:rPr>
            </w:pPr>
            <w:r w:rsidRPr="0048422E">
              <w:rPr>
                <w:rFonts w:ascii="Arial" w:hAnsi="Arial" w:cs="Arial"/>
                <w:color w:val="0B0C0C"/>
              </w:rPr>
              <w:t>agree quality control procedures</w:t>
            </w:r>
          </w:p>
          <w:p w14:paraId="1DA37740" w14:textId="77777777" w:rsidR="00ED1D0E" w:rsidRPr="0048422E" w:rsidRDefault="00ED1D0E" w:rsidP="0048422E">
            <w:pPr>
              <w:pStyle w:val="ListParagraph"/>
              <w:numPr>
                <w:ilvl w:val="0"/>
                <w:numId w:val="16"/>
              </w:numPr>
              <w:spacing w:before="300" w:after="300"/>
              <w:rPr>
                <w:rFonts w:ascii="Arial" w:eastAsia="Times New Roman" w:hAnsi="Arial" w:cs="Arial"/>
                <w:b/>
                <w:bCs/>
                <w:color w:val="0B0C0C"/>
              </w:rPr>
            </w:pPr>
            <w:r w:rsidRPr="0048422E">
              <w:rPr>
                <w:rFonts w:ascii="Arial" w:hAnsi="Arial" w:cs="Arial"/>
                <w:color w:val="0B0C0C"/>
              </w:rPr>
              <w:t>implement complaints procedures</w:t>
            </w:r>
          </w:p>
          <w:p w14:paraId="2610C983" w14:textId="1F3000D2" w:rsidR="00ED1D0E" w:rsidRPr="0048422E" w:rsidRDefault="00ED1D0E" w:rsidP="0048422E">
            <w:pPr>
              <w:pStyle w:val="ListParagraph"/>
              <w:numPr>
                <w:ilvl w:val="0"/>
                <w:numId w:val="16"/>
              </w:numPr>
              <w:spacing w:before="300" w:after="300"/>
              <w:rPr>
                <w:rFonts w:ascii="Arial" w:eastAsia="Times New Roman" w:hAnsi="Arial" w:cs="Arial"/>
                <w:b/>
                <w:bCs/>
                <w:color w:val="0B0C0C"/>
              </w:rPr>
            </w:pPr>
            <w:r w:rsidRPr="0048422E">
              <w:rPr>
                <w:rFonts w:ascii="Arial" w:hAnsi="Arial" w:cs="Arial"/>
                <w:color w:val="0B0C0C"/>
              </w:rPr>
              <w:t>benchmark services and implement complaints review procedures</w:t>
            </w:r>
          </w:p>
        </w:tc>
      </w:tr>
      <w:tr w:rsidR="00ED1D0E" w14:paraId="75464188" w14:textId="77777777" w:rsidTr="00ED1D0E">
        <w:tc>
          <w:tcPr>
            <w:tcW w:w="2230" w:type="dxa"/>
          </w:tcPr>
          <w:p w14:paraId="0468E889" w14:textId="5602F605" w:rsidR="00ED1D0E" w:rsidRPr="009D27BF" w:rsidRDefault="00ED1D0E" w:rsidP="007850E5">
            <w:pPr>
              <w:spacing w:before="300" w:after="300"/>
              <w:rPr>
                <w:rFonts w:ascii="Arial" w:eastAsia="Times New Roman" w:hAnsi="Arial" w:cs="Arial"/>
                <w:b/>
                <w:bCs/>
                <w:color w:val="0B0C0C"/>
              </w:rPr>
            </w:pPr>
            <w:r>
              <w:rPr>
                <w:rFonts w:ascii="Arial" w:hAnsi="Arial" w:cs="Arial"/>
                <w:b/>
                <w:bCs/>
                <w:color w:val="0B0C0C"/>
              </w:rPr>
              <w:t>Competition from similar organisations</w:t>
            </w:r>
          </w:p>
        </w:tc>
        <w:tc>
          <w:tcPr>
            <w:tcW w:w="828" w:type="dxa"/>
          </w:tcPr>
          <w:p w14:paraId="6A7E14EE" w14:textId="77777777" w:rsidR="00ED1D0E" w:rsidRPr="007850E5" w:rsidRDefault="00ED1D0E" w:rsidP="00ED1D0E">
            <w:pPr>
              <w:pStyle w:val="ListParagraph"/>
              <w:spacing w:before="300" w:after="300"/>
              <w:ind w:left="360"/>
              <w:rPr>
                <w:rFonts w:ascii="Arial" w:hAnsi="Arial" w:cs="Arial"/>
                <w:color w:val="0B0C0C"/>
              </w:rPr>
            </w:pPr>
          </w:p>
        </w:tc>
        <w:tc>
          <w:tcPr>
            <w:tcW w:w="3600" w:type="dxa"/>
          </w:tcPr>
          <w:p w14:paraId="3FFC22AD" w14:textId="7BCFB5CB"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loss of contract income</w:t>
            </w:r>
          </w:p>
          <w:p w14:paraId="3F7E0089" w14:textId="77777777"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reduced fund-raising potential</w:t>
            </w:r>
          </w:p>
          <w:p w14:paraId="79AAE376" w14:textId="77777777"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reduced public profile</w:t>
            </w:r>
          </w:p>
          <w:p w14:paraId="47AD9022" w14:textId="4972C334"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profitability of trading activities</w:t>
            </w:r>
          </w:p>
        </w:tc>
        <w:tc>
          <w:tcPr>
            <w:tcW w:w="3084" w:type="dxa"/>
          </w:tcPr>
          <w:p w14:paraId="097181E8" w14:textId="77777777"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monitor and assess performance and quality of service</w:t>
            </w:r>
          </w:p>
          <w:p w14:paraId="6B7DA058" w14:textId="77777777"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review market and methods of service delivery</w:t>
            </w:r>
          </w:p>
          <w:p w14:paraId="4A70B056" w14:textId="77777777"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agree fund-raising strategy</w:t>
            </w:r>
          </w:p>
          <w:p w14:paraId="1F42F42B" w14:textId="77777777"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ensure regular contact with funders</w:t>
            </w:r>
          </w:p>
          <w:p w14:paraId="687F4350" w14:textId="678BA9F2" w:rsidR="00ED1D0E" w:rsidRPr="007850E5" w:rsidRDefault="00ED1D0E" w:rsidP="007850E5">
            <w:pPr>
              <w:pStyle w:val="ListParagraph"/>
              <w:numPr>
                <w:ilvl w:val="0"/>
                <w:numId w:val="17"/>
              </w:numPr>
              <w:spacing w:before="300" w:after="300"/>
              <w:rPr>
                <w:rFonts w:ascii="Arial" w:eastAsia="Times New Roman" w:hAnsi="Arial" w:cs="Arial"/>
                <w:b/>
                <w:bCs/>
                <w:color w:val="0B0C0C"/>
              </w:rPr>
            </w:pPr>
            <w:r w:rsidRPr="007850E5">
              <w:rPr>
                <w:rFonts w:ascii="Arial" w:hAnsi="Arial" w:cs="Arial"/>
                <w:color w:val="0B0C0C"/>
              </w:rPr>
              <w:t>monitor public awareness and profile of charity</w:t>
            </w:r>
          </w:p>
        </w:tc>
      </w:tr>
      <w:tr w:rsidR="00ED1D0E" w14:paraId="3C1423F7" w14:textId="77777777" w:rsidTr="00ED1D0E">
        <w:tc>
          <w:tcPr>
            <w:tcW w:w="2230" w:type="dxa"/>
          </w:tcPr>
          <w:p w14:paraId="234CE6B5" w14:textId="70850F8E" w:rsidR="00ED1D0E" w:rsidRPr="009D27BF" w:rsidRDefault="00ED1D0E" w:rsidP="00926150">
            <w:pPr>
              <w:spacing w:before="300" w:after="300"/>
              <w:rPr>
                <w:rFonts w:ascii="Arial" w:eastAsia="Times New Roman" w:hAnsi="Arial" w:cs="Arial"/>
                <w:b/>
                <w:bCs/>
                <w:color w:val="0B0C0C"/>
              </w:rPr>
            </w:pPr>
            <w:r w:rsidRPr="0077710E">
              <w:rPr>
                <w:rFonts w:ascii="Arial" w:hAnsi="Arial" w:cs="Arial"/>
                <w:b/>
                <w:bCs/>
                <w:color w:val="0B0C0C"/>
              </w:rPr>
              <w:t>Fund-raising</w:t>
            </w:r>
          </w:p>
        </w:tc>
        <w:tc>
          <w:tcPr>
            <w:tcW w:w="828" w:type="dxa"/>
          </w:tcPr>
          <w:p w14:paraId="2DE1B3A1" w14:textId="77777777" w:rsidR="00ED1D0E" w:rsidRPr="00926150" w:rsidRDefault="00ED1D0E" w:rsidP="00ED1D0E">
            <w:pPr>
              <w:pStyle w:val="ListParagraph"/>
              <w:spacing w:before="300" w:after="300"/>
              <w:ind w:left="360"/>
              <w:rPr>
                <w:rFonts w:ascii="Arial" w:hAnsi="Arial" w:cs="Arial"/>
                <w:color w:val="0B0C0C"/>
              </w:rPr>
            </w:pPr>
          </w:p>
        </w:tc>
        <w:tc>
          <w:tcPr>
            <w:tcW w:w="3600" w:type="dxa"/>
          </w:tcPr>
          <w:p w14:paraId="631868D5" w14:textId="326A2A33" w:rsidR="00ED1D0E" w:rsidRPr="00926150" w:rsidRDefault="00ED1D0E" w:rsidP="00926150">
            <w:pPr>
              <w:pStyle w:val="ListParagraph"/>
              <w:numPr>
                <w:ilvl w:val="0"/>
                <w:numId w:val="18"/>
              </w:numPr>
              <w:spacing w:before="300" w:after="300"/>
              <w:rPr>
                <w:rFonts w:ascii="Arial" w:eastAsia="Times New Roman" w:hAnsi="Arial" w:cs="Arial"/>
                <w:b/>
                <w:bCs/>
                <w:color w:val="0B0C0C"/>
              </w:rPr>
            </w:pPr>
            <w:r w:rsidRPr="00926150">
              <w:rPr>
                <w:rFonts w:ascii="Arial" w:hAnsi="Arial" w:cs="Arial"/>
                <w:color w:val="0B0C0C"/>
              </w:rPr>
              <w:t>unsatisfactory returns</w:t>
            </w:r>
          </w:p>
          <w:p w14:paraId="294573AB" w14:textId="77777777" w:rsidR="00ED1D0E" w:rsidRPr="00926150" w:rsidRDefault="00ED1D0E" w:rsidP="00926150">
            <w:pPr>
              <w:pStyle w:val="ListParagraph"/>
              <w:numPr>
                <w:ilvl w:val="0"/>
                <w:numId w:val="18"/>
              </w:numPr>
              <w:spacing w:before="300" w:after="300"/>
              <w:rPr>
                <w:rFonts w:ascii="Arial" w:eastAsia="Times New Roman" w:hAnsi="Arial" w:cs="Arial"/>
                <w:b/>
                <w:bCs/>
                <w:color w:val="0B0C0C"/>
              </w:rPr>
            </w:pPr>
            <w:r w:rsidRPr="00926150">
              <w:rPr>
                <w:rFonts w:ascii="Arial" w:hAnsi="Arial" w:cs="Arial"/>
                <w:color w:val="0B0C0C"/>
              </w:rPr>
              <w:t>reputational risks of campaign or methods used</w:t>
            </w:r>
          </w:p>
          <w:p w14:paraId="583B8199" w14:textId="7E7D0F3D" w:rsidR="00ED1D0E" w:rsidRPr="00926150" w:rsidRDefault="00ED1D0E" w:rsidP="00926150">
            <w:pPr>
              <w:pStyle w:val="ListParagraph"/>
              <w:numPr>
                <w:ilvl w:val="0"/>
                <w:numId w:val="18"/>
              </w:numPr>
              <w:spacing w:before="300" w:after="300"/>
              <w:rPr>
                <w:rFonts w:ascii="Arial" w:eastAsia="Times New Roman" w:hAnsi="Arial" w:cs="Arial"/>
                <w:b/>
                <w:bCs/>
                <w:color w:val="0B0C0C"/>
              </w:rPr>
            </w:pPr>
            <w:r w:rsidRPr="00926150">
              <w:rPr>
                <w:rFonts w:ascii="Arial" w:hAnsi="Arial" w:cs="Arial"/>
                <w:color w:val="0B0C0C"/>
              </w:rPr>
              <w:t>compliance with law and regulation</w:t>
            </w:r>
          </w:p>
        </w:tc>
        <w:tc>
          <w:tcPr>
            <w:tcW w:w="3084" w:type="dxa"/>
          </w:tcPr>
          <w:p w14:paraId="1D451416" w14:textId="77777777" w:rsidR="00ED1D0E" w:rsidRPr="00926150" w:rsidRDefault="00ED1D0E" w:rsidP="00926150">
            <w:pPr>
              <w:pStyle w:val="ListParagraph"/>
              <w:numPr>
                <w:ilvl w:val="0"/>
                <w:numId w:val="18"/>
              </w:numPr>
              <w:spacing w:before="300" w:after="300"/>
              <w:rPr>
                <w:rFonts w:ascii="Arial" w:eastAsia="Times New Roman" w:hAnsi="Arial" w:cs="Arial"/>
                <w:b/>
                <w:bCs/>
                <w:color w:val="0B0C0C"/>
              </w:rPr>
            </w:pPr>
            <w:r w:rsidRPr="00926150">
              <w:rPr>
                <w:rFonts w:ascii="Arial" w:hAnsi="Arial" w:cs="Arial"/>
                <w:color w:val="0B0C0C"/>
              </w:rPr>
              <w:t>implement appraisal, budgeting and authorisation procedures</w:t>
            </w:r>
          </w:p>
          <w:p w14:paraId="49253AF0" w14:textId="77777777" w:rsidR="00ED1D0E" w:rsidRPr="00926150" w:rsidRDefault="00ED1D0E" w:rsidP="00926150">
            <w:pPr>
              <w:pStyle w:val="ListParagraph"/>
              <w:numPr>
                <w:ilvl w:val="0"/>
                <w:numId w:val="18"/>
              </w:numPr>
              <w:spacing w:before="300" w:after="300"/>
              <w:rPr>
                <w:rFonts w:ascii="Arial" w:eastAsia="Times New Roman" w:hAnsi="Arial" w:cs="Arial"/>
                <w:b/>
                <w:bCs/>
                <w:color w:val="0B0C0C"/>
              </w:rPr>
            </w:pPr>
            <w:r w:rsidRPr="00926150">
              <w:rPr>
                <w:rFonts w:ascii="Arial" w:hAnsi="Arial" w:cs="Arial"/>
                <w:color w:val="0B0C0C"/>
              </w:rPr>
              <w:t>review regulatory compliance</w:t>
            </w:r>
          </w:p>
          <w:p w14:paraId="6DE0899A" w14:textId="6EF14678" w:rsidR="00ED1D0E" w:rsidRPr="00926150" w:rsidRDefault="00ED1D0E" w:rsidP="00926150">
            <w:pPr>
              <w:pStyle w:val="ListParagraph"/>
              <w:numPr>
                <w:ilvl w:val="0"/>
                <w:numId w:val="18"/>
              </w:numPr>
              <w:spacing w:before="300" w:after="300"/>
              <w:rPr>
                <w:rFonts w:ascii="Arial" w:eastAsia="Times New Roman" w:hAnsi="Arial" w:cs="Arial"/>
                <w:b/>
                <w:bCs/>
                <w:color w:val="0B0C0C"/>
              </w:rPr>
            </w:pPr>
            <w:r w:rsidRPr="00926150">
              <w:rPr>
                <w:rFonts w:ascii="Arial" w:hAnsi="Arial" w:cs="Arial"/>
                <w:color w:val="0B0C0C"/>
              </w:rPr>
              <w:t>monitor the adequacy of financial returns achieved (benchmarking comparisons)</w:t>
            </w:r>
          </w:p>
          <w:p w14:paraId="7DE7AE3C" w14:textId="242D0333" w:rsidR="00ED1D0E" w:rsidRPr="00926150" w:rsidRDefault="00ED1D0E" w:rsidP="00926150">
            <w:pPr>
              <w:pStyle w:val="ListParagraph"/>
              <w:numPr>
                <w:ilvl w:val="0"/>
                <w:numId w:val="18"/>
              </w:numPr>
              <w:spacing w:before="300" w:after="300"/>
              <w:rPr>
                <w:rFonts w:ascii="Arial" w:eastAsia="Times New Roman" w:hAnsi="Arial" w:cs="Arial"/>
                <w:b/>
                <w:bCs/>
                <w:color w:val="0B0C0C"/>
              </w:rPr>
            </w:pPr>
            <w:r w:rsidRPr="00926150">
              <w:rPr>
                <w:rFonts w:ascii="Arial" w:hAnsi="Arial" w:cs="Arial"/>
                <w:color w:val="0B0C0C"/>
              </w:rPr>
              <w:t>stewardship reporting in annual report</w:t>
            </w:r>
          </w:p>
        </w:tc>
      </w:tr>
      <w:tr w:rsidR="00ED1D0E" w14:paraId="469709EF" w14:textId="77777777" w:rsidTr="00ED1D0E">
        <w:tc>
          <w:tcPr>
            <w:tcW w:w="2230" w:type="dxa"/>
          </w:tcPr>
          <w:p w14:paraId="6BB4916C" w14:textId="06FBC5CC" w:rsidR="00ED1D0E" w:rsidRPr="009D27BF" w:rsidRDefault="00ED1D0E" w:rsidP="00BA6690">
            <w:pPr>
              <w:spacing w:before="300" w:after="300"/>
              <w:rPr>
                <w:rFonts w:ascii="Arial" w:eastAsia="Times New Roman" w:hAnsi="Arial" w:cs="Arial"/>
                <w:b/>
                <w:bCs/>
                <w:color w:val="0B0C0C"/>
              </w:rPr>
            </w:pPr>
            <w:r>
              <w:rPr>
                <w:rFonts w:ascii="Arial" w:hAnsi="Arial" w:cs="Arial"/>
                <w:b/>
                <w:bCs/>
                <w:color w:val="0B0C0C"/>
              </w:rPr>
              <w:t>Employment issues</w:t>
            </w:r>
          </w:p>
        </w:tc>
        <w:tc>
          <w:tcPr>
            <w:tcW w:w="828" w:type="dxa"/>
          </w:tcPr>
          <w:p w14:paraId="0DF928B7" w14:textId="77777777" w:rsidR="00ED1D0E" w:rsidRPr="00BA6690" w:rsidRDefault="00ED1D0E" w:rsidP="00ED1D0E">
            <w:pPr>
              <w:pStyle w:val="ListParagraph"/>
              <w:spacing w:before="300" w:after="300"/>
              <w:ind w:left="360"/>
              <w:rPr>
                <w:rFonts w:ascii="Arial" w:hAnsi="Arial" w:cs="Arial"/>
                <w:color w:val="0B0C0C"/>
              </w:rPr>
            </w:pPr>
          </w:p>
        </w:tc>
        <w:tc>
          <w:tcPr>
            <w:tcW w:w="3600" w:type="dxa"/>
          </w:tcPr>
          <w:p w14:paraId="321D537C" w14:textId="5EAC2AF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employment disputes</w:t>
            </w:r>
          </w:p>
          <w:p w14:paraId="436019B6"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health and safety issues</w:t>
            </w:r>
          </w:p>
          <w:p w14:paraId="7029CC3C"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claims for injury, stress, harassment, unfair dismissal</w:t>
            </w:r>
          </w:p>
          <w:p w14:paraId="55B2E959"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equal opportunity and diversity issues</w:t>
            </w:r>
          </w:p>
          <w:p w14:paraId="39ECAD3D"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 xml:space="preserve"> adequacy of staff training</w:t>
            </w:r>
          </w:p>
          <w:p w14:paraId="2B9DC72B"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lastRenderedPageBreak/>
              <w:t>child protection issues</w:t>
            </w:r>
          </w:p>
          <w:p w14:paraId="5066813E"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low morale</w:t>
            </w:r>
          </w:p>
          <w:p w14:paraId="093BBC25" w14:textId="0EB35E08"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abuse of vulnerable beneficiaries</w:t>
            </w:r>
          </w:p>
        </w:tc>
        <w:tc>
          <w:tcPr>
            <w:tcW w:w="3084" w:type="dxa"/>
          </w:tcPr>
          <w:p w14:paraId="41A89426"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lastRenderedPageBreak/>
              <w:t>review recruitment processes</w:t>
            </w:r>
          </w:p>
          <w:p w14:paraId="57860820" w14:textId="27D3B391"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 xml:space="preserve">agree reference checking procedures, job descriptions, contracts of employment, appraisals and feedback </w:t>
            </w:r>
          </w:p>
          <w:p w14:paraId="0FC4EFCD" w14:textId="511F4654"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lastRenderedPageBreak/>
              <w:t xml:space="preserve">implement job training  </w:t>
            </w:r>
          </w:p>
          <w:p w14:paraId="26B9E457" w14:textId="77777777"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be aware of employment law requirements</w:t>
            </w:r>
          </w:p>
          <w:p w14:paraId="1F58CFA0" w14:textId="35B05A6F"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implement legal requirements e.g. DBS check</w:t>
            </w:r>
            <w:r>
              <w:rPr>
                <w:rFonts w:ascii="Arial" w:hAnsi="Arial" w:cs="Arial"/>
                <w:color w:val="0B0C0C"/>
              </w:rPr>
              <w:t>s</w:t>
            </w:r>
          </w:p>
          <w:p w14:paraId="53AD9E19" w14:textId="378D4D4B" w:rsidR="00ED1D0E" w:rsidRPr="00BA6690" w:rsidRDefault="00ED1D0E" w:rsidP="00BA6690">
            <w:pPr>
              <w:pStyle w:val="ListParagraph"/>
              <w:numPr>
                <w:ilvl w:val="0"/>
                <w:numId w:val="19"/>
              </w:numPr>
              <w:spacing w:before="300" w:after="300"/>
              <w:rPr>
                <w:rFonts w:ascii="Arial" w:eastAsia="Times New Roman" w:hAnsi="Arial" w:cs="Arial"/>
                <w:b/>
                <w:bCs/>
                <w:color w:val="0B0C0C"/>
              </w:rPr>
            </w:pPr>
            <w:r w:rsidRPr="00BA6690">
              <w:rPr>
                <w:rFonts w:ascii="Arial" w:hAnsi="Arial" w:cs="Arial"/>
                <w:color w:val="0B0C0C"/>
              </w:rPr>
              <w:t>agree a whistle-blowing policy</w:t>
            </w:r>
          </w:p>
        </w:tc>
      </w:tr>
      <w:tr w:rsidR="00ED1D0E" w14:paraId="44070C9D" w14:textId="77777777" w:rsidTr="00ED1D0E">
        <w:tc>
          <w:tcPr>
            <w:tcW w:w="2230" w:type="dxa"/>
          </w:tcPr>
          <w:p w14:paraId="2B650266" w14:textId="1239D2A7" w:rsidR="00ED1D0E" w:rsidRPr="009D27BF" w:rsidRDefault="00ED1D0E" w:rsidP="000403D6">
            <w:pPr>
              <w:spacing w:before="300" w:after="300"/>
              <w:rPr>
                <w:rFonts w:ascii="Arial" w:eastAsia="Times New Roman" w:hAnsi="Arial" w:cs="Arial"/>
                <w:b/>
                <w:bCs/>
                <w:color w:val="0B0C0C"/>
              </w:rPr>
            </w:pPr>
            <w:r w:rsidRPr="0077710E">
              <w:rPr>
                <w:rFonts w:ascii="Arial" w:hAnsi="Arial" w:cs="Arial"/>
                <w:b/>
                <w:bCs/>
                <w:color w:val="0B0C0C"/>
              </w:rPr>
              <w:lastRenderedPageBreak/>
              <w:t>Volunteers</w:t>
            </w:r>
          </w:p>
        </w:tc>
        <w:tc>
          <w:tcPr>
            <w:tcW w:w="828" w:type="dxa"/>
          </w:tcPr>
          <w:p w14:paraId="585175E9" w14:textId="77777777" w:rsidR="00ED1D0E" w:rsidRPr="00591656" w:rsidRDefault="00ED1D0E" w:rsidP="00ED1D0E">
            <w:pPr>
              <w:pStyle w:val="ListParagraph"/>
              <w:spacing w:before="300" w:after="300"/>
              <w:ind w:left="360"/>
              <w:rPr>
                <w:rFonts w:ascii="Arial" w:hAnsi="Arial" w:cs="Arial"/>
                <w:color w:val="0B0C0C"/>
              </w:rPr>
            </w:pPr>
          </w:p>
        </w:tc>
        <w:tc>
          <w:tcPr>
            <w:tcW w:w="3600" w:type="dxa"/>
          </w:tcPr>
          <w:p w14:paraId="11BC777F" w14:textId="2C692231" w:rsidR="00ED1D0E" w:rsidRPr="00AC02F2" w:rsidRDefault="00ED1D0E" w:rsidP="00591656">
            <w:pPr>
              <w:pStyle w:val="ListParagraph"/>
              <w:numPr>
                <w:ilvl w:val="0"/>
                <w:numId w:val="21"/>
              </w:numPr>
              <w:spacing w:before="300" w:after="300"/>
              <w:rPr>
                <w:rFonts w:ascii="Arial" w:eastAsia="Times New Roman" w:hAnsi="Arial" w:cs="Arial"/>
                <w:b/>
                <w:bCs/>
                <w:color w:val="0B0C0C"/>
              </w:rPr>
            </w:pPr>
            <w:r w:rsidRPr="00591656">
              <w:rPr>
                <w:rFonts w:ascii="Arial" w:hAnsi="Arial" w:cs="Arial"/>
                <w:color w:val="0B0C0C"/>
              </w:rPr>
              <w:t>lack of competences, training and support</w:t>
            </w:r>
          </w:p>
          <w:p w14:paraId="4AAD4703" w14:textId="77777777" w:rsidR="00ED1D0E" w:rsidRPr="00AC02F2" w:rsidRDefault="00ED1D0E" w:rsidP="00591656">
            <w:pPr>
              <w:pStyle w:val="ListParagraph"/>
              <w:numPr>
                <w:ilvl w:val="0"/>
                <w:numId w:val="21"/>
              </w:numPr>
              <w:spacing w:before="300" w:after="300"/>
              <w:rPr>
                <w:rFonts w:ascii="Arial" w:eastAsia="Times New Roman" w:hAnsi="Arial" w:cs="Arial"/>
                <w:b/>
                <w:bCs/>
                <w:color w:val="0B0C0C"/>
              </w:rPr>
            </w:pPr>
            <w:r w:rsidRPr="00591656">
              <w:rPr>
                <w:rFonts w:ascii="Arial" w:hAnsi="Arial" w:cs="Arial"/>
                <w:color w:val="0B0C0C"/>
              </w:rPr>
              <w:t>poor service for beneficiaries</w:t>
            </w:r>
          </w:p>
          <w:p w14:paraId="6CAC7451" w14:textId="27C29045" w:rsidR="00ED1D0E" w:rsidRPr="00AC02F2" w:rsidRDefault="00ED1D0E" w:rsidP="00591656">
            <w:pPr>
              <w:pStyle w:val="ListParagraph"/>
              <w:numPr>
                <w:ilvl w:val="0"/>
                <w:numId w:val="21"/>
              </w:numPr>
              <w:spacing w:before="300" w:after="300"/>
              <w:rPr>
                <w:rFonts w:ascii="Arial" w:eastAsia="Times New Roman" w:hAnsi="Arial" w:cs="Arial"/>
                <w:b/>
                <w:bCs/>
                <w:color w:val="0B0C0C"/>
              </w:rPr>
            </w:pPr>
            <w:r w:rsidRPr="00591656">
              <w:rPr>
                <w:rFonts w:ascii="Arial" w:hAnsi="Arial" w:cs="Arial"/>
                <w:color w:val="0B0C0C"/>
              </w:rPr>
              <w:t xml:space="preserve"> inadequate vetting and reference procedures</w:t>
            </w:r>
            <w:r>
              <w:rPr>
                <w:rFonts w:ascii="Arial" w:hAnsi="Arial" w:cs="Arial"/>
                <w:color w:val="0B0C0C"/>
              </w:rPr>
              <w:t>,</w:t>
            </w:r>
          </w:p>
          <w:p w14:paraId="5D19BE19" w14:textId="24F71761" w:rsidR="00ED1D0E" w:rsidRPr="00591656" w:rsidRDefault="00ED1D0E" w:rsidP="00D44419">
            <w:pPr>
              <w:pStyle w:val="ListParagraph"/>
              <w:spacing w:before="300" w:after="300"/>
              <w:ind w:left="360"/>
              <w:rPr>
                <w:rFonts w:ascii="Arial" w:eastAsia="Times New Roman" w:hAnsi="Arial" w:cs="Arial"/>
                <w:b/>
                <w:bCs/>
                <w:color w:val="0B0C0C"/>
              </w:rPr>
            </w:pPr>
            <w:r>
              <w:rPr>
                <w:rFonts w:ascii="Arial" w:hAnsi="Arial" w:cs="Arial"/>
                <w:color w:val="0B0C0C"/>
              </w:rPr>
              <w:t>r</w:t>
            </w:r>
            <w:r w:rsidRPr="00591656">
              <w:rPr>
                <w:rFonts w:ascii="Arial" w:hAnsi="Arial" w:cs="Arial"/>
                <w:color w:val="0B0C0C"/>
              </w:rPr>
              <w:t>ecruitment and dependency</w:t>
            </w:r>
          </w:p>
        </w:tc>
        <w:tc>
          <w:tcPr>
            <w:tcW w:w="3084" w:type="dxa"/>
          </w:tcPr>
          <w:p w14:paraId="3DD1F704" w14:textId="77777777" w:rsidR="00ED1D0E" w:rsidRPr="00D44419" w:rsidRDefault="00ED1D0E" w:rsidP="00D44419">
            <w:pPr>
              <w:pStyle w:val="ListParagraph"/>
              <w:numPr>
                <w:ilvl w:val="0"/>
                <w:numId w:val="21"/>
              </w:numPr>
              <w:spacing w:before="300" w:after="300"/>
              <w:rPr>
                <w:rFonts w:ascii="Arial" w:eastAsia="Times New Roman" w:hAnsi="Arial" w:cs="Arial"/>
                <w:b/>
                <w:bCs/>
                <w:color w:val="0B0C0C"/>
              </w:rPr>
            </w:pPr>
            <w:r w:rsidRPr="00D44419">
              <w:rPr>
                <w:rFonts w:ascii="Arial" w:hAnsi="Arial" w:cs="Arial"/>
                <w:color w:val="0B0C0C"/>
              </w:rPr>
              <w:t>review and agree role, competencies</w:t>
            </w:r>
          </w:p>
          <w:p w14:paraId="60D1ABE3" w14:textId="77777777" w:rsidR="00ED1D0E" w:rsidRPr="00D44419" w:rsidRDefault="00ED1D0E" w:rsidP="00D44419">
            <w:pPr>
              <w:pStyle w:val="ListParagraph"/>
              <w:numPr>
                <w:ilvl w:val="0"/>
                <w:numId w:val="21"/>
              </w:numPr>
              <w:spacing w:before="300" w:after="300"/>
              <w:rPr>
                <w:rFonts w:ascii="Arial" w:eastAsia="Times New Roman" w:hAnsi="Arial" w:cs="Arial"/>
                <w:b/>
                <w:bCs/>
                <w:color w:val="0B0C0C"/>
              </w:rPr>
            </w:pPr>
            <w:r w:rsidRPr="00D44419">
              <w:rPr>
                <w:rFonts w:ascii="Arial" w:hAnsi="Arial" w:cs="Arial"/>
                <w:color w:val="0B0C0C"/>
              </w:rPr>
              <w:t>review and agree vetting procedures</w:t>
            </w:r>
          </w:p>
          <w:p w14:paraId="0F899D64" w14:textId="77777777" w:rsidR="00ED1D0E" w:rsidRPr="00C37AE0" w:rsidRDefault="00ED1D0E" w:rsidP="00D44419">
            <w:pPr>
              <w:pStyle w:val="ListParagraph"/>
              <w:numPr>
                <w:ilvl w:val="0"/>
                <w:numId w:val="21"/>
              </w:numPr>
              <w:spacing w:before="300" w:after="300"/>
              <w:rPr>
                <w:rFonts w:ascii="Arial" w:eastAsia="Times New Roman" w:hAnsi="Arial" w:cs="Arial"/>
                <w:b/>
                <w:bCs/>
                <w:color w:val="0B0C0C"/>
              </w:rPr>
            </w:pPr>
            <w:r w:rsidRPr="00D44419">
              <w:rPr>
                <w:rFonts w:ascii="Arial" w:hAnsi="Arial" w:cs="Arial"/>
                <w:color w:val="0B0C0C"/>
              </w:rPr>
              <w:t>review and agree training and supervision procedures</w:t>
            </w:r>
          </w:p>
          <w:p w14:paraId="3F9EA404" w14:textId="280B082D" w:rsidR="00ED1D0E" w:rsidRPr="00D44419" w:rsidRDefault="00ED1D0E" w:rsidP="00D44419">
            <w:pPr>
              <w:pStyle w:val="ListParagraph"/>
              <w:numPr>
                <w:ilvl w:val="0"/>
                <w:numId w:val="21"/>
              </w:numPr>
              <w:spacing w:before="300" w:after="300"/>
              <w:rPr>
                <w:rFonts w:ascii="Arial" w:eastAsia="Times New Roman" w:hAnsi="Arial" w:cs="Arial"/>
                <w:b/>
                <w:bCs/>
                <w:color w:val="0B0C0C"/>
              </w:rPr>
            </w:pPr>
            <w:r w:rsidRPr="00D44419">
              <w:rPr>
                <w:rFonts w:ascii="Arial" w:hAnsi="Arial" w:cs="Arial"/>
                <w:color w:val="0B0C0C"/>
              </w:rPr>
              <w:t>agree development and motivation initiatives</w:t>
            </w:r>
          </w:p>
        </w:tc>
      </w:tr>
      <w:tr w:rsidR="00ED1D0E" w14:paraId="6B7C2B33" w14:textId="77777777" w:rsidTr="00ED1D0E">
        <w:tc>
          <w:tcPr>
            <w:tcW w:w="2230" w:type="dxa"/>
          </w:tcPr>
          <w:p w14:paraId="5D7BB0BC" w14:textId="74B44EE6" w:rsidR="00ED1D0E" w:rsidRPr="009D27BF" w:rsidRDefault="00ED1D0E" w:rsidP="000403D6">
            <w:pPr>
              <w:spacing w:before="300" w:after="300"/>
              <w:rPr>
                <w:rFonts w:ascii="Arial" w:eastAsia="Times New Roman" w:hAnsi="Arial" w:cs="Arial"/>
                <w:b/>
                <w:bCs/>
                <w:color w:val="0B0C0C"/>
              </w:rPr>
            </w:pPr>
            <w:r>
              <w:rPr>
                <w:rFonts w:ascii="Arial" w:hAnsi="Arial" w:cs="Arial"/>
                <w:b/>
                <w:bCs/>
                <w:color w:val="0B0C0C"/>
              </w:rPr>
              <w:t>Disaster recovery and planning</w:t>
            </w:r>
          </w:p>
        </w:tc>
        <w:tc>
          <w:tcPr>
            <w:tcW w:w="828" w:type="dxa"/>
          </w:tcPr>
          <w:p w14:paraId="2E625295" w14:textId="77777777" w:rsidR="00ED1D0E" w:rsidRPr="00C37AE0" w:rsidRDefault="00ED1D0E" w:rsidP="00ED1D0E">
            <w:pPr>
              <w:pStyle w:val="ListParagraph"/>
              <w:spacing w:before="300" w:after="300"/>
              <w:ind w:left="360"/>
              <w:rPr>
                <w:rFonts w:ascii="Arial" w:hAnsi="Arial" w:cs="Arial"/>
                <w:color w:val="0B0C0C"/>
              </w:rPr>
            </w:pPr>
          </w:p>
        </w:tc>
        <w:tc>
          <w:tcPr>
            <w:tcW w:w="3600" w:type="dxa"/>
          </w:tcPr>
          <w:p w14:paraId="31AB2777" w14:textId="50963B00" w:rsidR="00ED1D0E" w:rsidRPr="00C37AE0" w:rsidRDefault="00ED1D0E" w:rsidP="00C37AE0">
            <w:pPr>
              <w:pStyle w:val="ListParagraph"/>
              <w:numPr>
                <w:ilvl w:val="0"/>
                <w:numId w:val="22"/>
              </w:numPr>
              <w:spacing w:before="300" w:after="300"/>
              <w:rPr>
                <w:rFonts w:ascii="Arial" w:eastAsia="Times New Roman" w:hAnsi="Arial" w:cs="Arial"/>
                <w:b/>
                <w:bCs/>
                <w:color w:val="0B0C0C"/>
              </w:rPr>
            </w:pPr>
            <w:r w:rsidRPr="00C37AE0">
              <w:rPr>
                <w:rFonts w:ascii="Arial" w:hAnsi="Arial" w:cs="Arial"/>
                <w:color w:val="0B0C0C"/>
              </w:rPr>
              <w:t>computer system failures or loss of data</w:t>
            </w:r>
          </w:p>
          <w:p w14:paraId="6D3803FF" w14:textId="2255DCFE" w:rsidR="00ED1D0E" w:rsidRPr="00C37AE0" w:rsidRDefault="00ED1D0E" w:rsidP="00C37AE0">
            <w:pPr>
              <w:pStyle w:val="ListParagraph"/>
              <w:numPr>
                <w:ilvl w:val="0"/>
                <w:numId w:val="22"/>
              </w:numPr>
              <w:spacing w:before="300" w:after="300"/>
              <w:rPr>
                <w:rFonts w:ascii="Arial" w:eastAsia="Times New Roman" w:hAnsi="Arial" w:cs="Arial"/>
                <w:b/>
                <w:bCs/>
                <w:color w:val="0B0C0C"/>
              </w:rPr>
            </w:pPr>
            <w:r w:rsidRPr="00C37AE0">
              <w:rPr>
                <w:rFonts w:ascii="Arial" w:hAnsi="Arial" w:cs="Arial"/>
                <w:color w:val="0B0C0C"/>
              </w:rPr>
              <w:t>destruction of property, equipment, records through fire, flood or similar damage</w:t>
            </w:r>
          </w:p>
        </w:tc>
        <w:tc>
          <w:tcPr>
            <w:tcW w:w="3084" w:type="dxa"/>
          </w:tcPr>
          <w:p w14:paraId="7A04ADCB" w14:textId="77777777" w:rsidR="00ED1D0E" w:rsidRPr="00C37AE0" w:rsidRDefault="00ED1D0E" w:rsidP="00C37AE0">
            <w:pPr>
              <w:pStyle w:val="ListParagraph"/>
              <w:numPr>
                <w:ilvl w:val="0"/>
                <w:numId w:val="22"/>
              </w:numPr>
              <w:spacing w:before="300" w:after="300"/>
              <w:rPr>
                <w:rFonts w:ascii="Arial" w:eastAsia="Times New Roman" w:hAnsi="Arial" w:cs="Arial"/>
                <w:b/>
                <w:bCs/>
                <w:color w:val="0B0C0C"/>
              </w:rPr>
            </w:pPr>
            <w:r w:rsidRPr="00C37AE0">
              <w:rPr>
                <w:rFonts w:ascii="Arial" w:hAnsi="Arial" w:cs="Arial"/>
                <w:color w:val="0B0C0C"/>
              </w:rPr>
              <w:t>agree IT recovery plan</w:t>
            </w:r>
          </w:p>
          <w:p w14:paraId="2E590E0D" w14:textId="77777777" w:rsidR="00ED1D0E" w:rsidRPr="00C37AE0" w:rsidRDefault="00ED1D0E" w:rsidP="00C37AE0">
            <w:pPr>
              <w:pStyle w:val="ListParagraph"/>
              <w:numPr>
                <w:ilvl w:val="0"/>
                <w:numId w:val="22"/>
              </w:numPr>
              <w:spacing w:before="300" w:after="300"/>
              <w:rPr>
                <w:rFonts w:ascii="Arial" w:eastAsia="Times New Roman" w:hAnsi="Arial" w:cs="Arial"/>
                <w:b/>
                <w:bCs/>
                <w:color w:val="0B0C0C"/>
              </w:rPr>
            </w:pPr>
            <w:r w:rsidRPr="00C37AE0">
              <w:rPr>
                <w:rFonts w:ascii="Arial" w:hAnsi="Arial" w:cs="Arial"/>
                <w:color w:val="0B0C0C"/>
              </w:rPr>
              <w:t>implement data back-up procedures and security measures</w:t>
            </w:r>
          </w:p>
          <w:p w14:paraId="2C8C2212" w14:textId="77777777" w:rsidR="00ED1D0E" w:rsidRPr="00C37AE0" w:rsidRDefault="00ED1D0E" w:rsidP="00C37AE0">
            <w:pPr>
              <w:pStyle w:val="ListParagraph"/>
              <w:numPr>
                <w:ilvl w:val="0"/>
                <w:numId w:val="22"/>
              </w:numPr>
              <w:spacing w:before="300" w:after="300"/>
              <w:rPr>
                <w:rFonts w:ascii="Arial" w:eastAsia="Times New Roman" w:hAnsi="Arial" w:cs="Arial"/>
                <w:b/>
                <w:bCs/>
                <w:color w:val="0B0C0C"/>
              </w:rPr>
            </w:pPr>
            <w:r w:rsidRPr="00C37AE0">
              <w:rPr>
                <w:rFonts w:ascii="Arial" w:hAnsi="Arial" w:cs="Arial"/>
                <w:color w:val="0B0C0C"/>
              </w:rPr>
              <w:t>review insurance cover</w:t>
            </w:r>
          </w:p>
          <w:p w14:paraId="18FE3677" w14:textId="050ED0C3" w:rsidR="00ED1D0E" w:rsidRPr="00C37AE0" w:rsidRDefault="00ED1D0E" w:rsidP="00C37AE0">
            <w:pPr>
              <w:pStyle w:val="ListParagraph"/>
              <w:numPr>
                <w:ilvl w:val="0"/>
                <w:numId w:val="22"/>
              </w:numPr>
              <w:spacing w:before="300" w:after="300"/>
              <w:rPr>
                <w:rFonts w:ascii="Arial" w:eastAsia="Times New Roman" w:hAnsi="Arial" w:cs="Arial"/>
                <w:b/>
                <w:bCs/>
                <w:color w:val="0B0C0C"/>
              </w:rPr>
            </w:pPr>
            <w:r w:rsidRPr="00C37AE0">
              <w:rPr>
                <w:rFonts w:ascii="Arial" w:hAnsi="Arial" w:cs="Arial"/>
                <w:color w:val="0B0C0C"/>
              </w:rPr>
              <w:t>create disaster recovery plan including alternative accommodation</w:t>
            </w:r>
          </w:p>
        </w:tc>
      </w:tr>
      <w:tr w:rsidR="00ED1D0E" w14:paraId="10905E0A" w14:textId="77777777" w:rsidTr="00ED1D0E">
        <w:tc>
          <w:tcPr>
            <w:tcW w:w="2230" w:type="dxa"/>
          </w:tcPr>
          <w:p w14:paraId="13C9DCB7" w14:textId="081C1B16" w:rsidR="00ED1D0E" w:rsidRDefault="00ED1D0E" w:rsidP="00C33BB3">
            <w:pPr>
              <w:spacing w:before="300" w:after="300"/>
              <w:rPr>
                <w:rFonts w:ascii="Arial" w:hAnsi="Arial" w:cs="Arial"/>
                <w:b/>
                <w:bCs/>
                <w:color w:val="0B0C0C"/>
              </w:rPr>
            </w:pPr>
            <w:r w:rsidRPr="0077710E">
              <w:rPr>
                <w:rFonts w:ascii="Arial" w:hAnsi="Arial" w:cs="Arial"/>
                <w:b/>
                <w:bCs/>
                <w:color w:val="0B0C0C"/>
              </w:rPr>
              <w:t>Procedural and systems documentation</w:t>
            </w:r>
          </w:p>
        </w:tc>
        <w:tc>
          <w:tcPr>
            <w:tcW w:w="828" w:type="dxa"/>
          </w:tcPr>
          <w:p w14:paraId="15EDA533" w14:textId="77777777" w:rsidR="00ED1D0E" w:rsidRDefault="00ED1D0E" w:rsidP="00ED1D0E">
            <w:pPr>
              <w:pStyle w:val="ListParagraph"/>
              <w:spacing w:before="300" w:after="300"/>
              <w:ind w:left="360"/>
              <w:rPr>
                <w:rFonts w:ascii="Arial" w:hAnsi="Arial" w:cs="Arial"/>
                <w:color w:val="0B0C0C"/>
              </w:rPr>
            </w:pPr>
          </w:p>
        </w:tc>
        <w:tc>
          <w:tcPr>
            <w:tcW w:w="3600" w:type="dxa"/>
          </w:tcPr>
          <w:p w14:paraId="483D4A3B" w14:textId="50F65A29"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lack of awareness of procedures and policies</w:t>
            </w:r>
          </w:p>
          <w:p w14:paraId="42250CC8" w14:textId="0BA887EF" w:rsidR="00ED1D0E" w:rsidRPr="00C37AE0"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actions taken without proper authority</w:t>
            </w:r>
          </w:p>
        </w:tc>
        <w:tc>
          <w:tcPr>
            <w:tcW w:w="3084" w:type="dxa"/>
          </w:tcPr>
          <w:p w14:paraId="15F3E94D" w14:textId="77777777" w:rsidR="00ED1D0E" w:rsidRDefault="00ED1D0E" w:rsidP="003A0C17">
            <w:pPr>
              <w:pStyle w:val="ListParagraph"/>
              <w:spacing w:before="300" w:after="300"/>
              <w:ind w:left="360"/>
              <w:rPr>
                <w:rFonts w:ascii="Arial" w:hAnsi="Arial" w:cs="Arial"/>
                <w:color w:val="0B0C0C"/>
              </w:rPr>
            </w:pPr>
          </w:p>
          <w:p w14:paraId="0DF0F69D" w14:textId="0AF28C10"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properly document policies and procedures</w:t>
            </w:r>
          </w:p>
          <w:p w14:paraId="22682641" w14:textId="2B8AE7FD" w:rsidR="00ED1D0E" w:rsidRPr="00C37AE0"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audit and review of systems</w:t>
            </w:r>
          </w:p>
        </w:tc>
      </w:tr>
      <w:tr w:rsidR="00ED1D0E" w14:paraId="0C0A4C69" w14:textId="77777777" w:rsidTr="00ED1D0E">
        <w:tc>
          <w:tcPr>
            <w:tcW w:w="2230" w:type="dxa"/>
          </w:tcPr>
          <w:p w14:paraId="775584DE" w14:textId="0CB4C516" w:rsidR="00ED1D0E" w:rsidRDefault="00ED1D0E" w:rsidP="00C33BB3">
            <w:pPr>
              <w:spacing w:before="300" w:after="300"/>
              <w:rPr>
                <w:rFonts w:ascii="Arial" w:hAnsi="Arial" w:cs="Arial"/>
                <w:b/>
                <w:bCs/>
                <w:color w:val="0B0C0C"/>
              </w:rPr>
            </w:pPr>
            <w:r w:rsidRPr="0077710E">
              <w:rPr>
                <w:rFonts w:ascii="Arial" w:hAnsi="Arial" w:cs="Arial"/>
                <w:b/>
                <w:bCs/>
                <w:color w:val="0B0C0C"/>
              </w:rPr>
              <w:t>Information technology</w:t>
            </w:r>
          </w:p>
        </w:tc>
        <w:tc>
          <w:tcPr>
            <w:tcW w:w="828" w:type="dxa"/>
          </w:tcPr>
          <w:p w14:paraId="423BAD5B" w14:textId="77777777" w:rsidR="00ED1D0E" w:rsidRPr="003A0C17" w:rsidRDefault="00ED1D0E" w:rsidP="00ED1D0E">
            <w:pPr>
              <w:pStyle w:val="ListParagraph"/>
              <w:spacing w:before="300" w:after="300"/>
              <w:ind w:left="360"/>
              <w:rPr>
                <w:rFonts w:ascii="Arial" w:hAnsi="Arial" w:cs="Arial"/>
                <w:color w:val="0B0C0C"/>
              </w:rPr>
            </w:pPr>
          </w:p>
        </w:tc>
        <w:tc>
          <w:tcPr>
            <w:tcW w:w="3600" w:type="dxa"/>
          </w:tcPr>
          <w:p w14:paraId="63881D2D" w14:textId="74F0500B" w:rsidR="00ED1D0E" w:rsidRDefault="00ED1D0E" w:rsidP="003A0C17">
            <w:pPr>
              <w:pStyle w:val="ListParagraph"/>
              <w:numPr>
                <w:ilvl w:val="0"/>
                <w:numId w:val="23"/>
              </w:numPr>
              <w:spacing w:before="300" w:after="300"/>
              <w:rPr>
                <w:rFonts w:ascii="Arial" w:hAnsi="Arial" w:cs="Arial"/>
                <w:color w:val="0B0C0C"/>
              </w:rPr>
            </w:pPr>
            <w:r w:rsidRPr="003A0C17">
              <w:rPr>
                <w:rFonts w:ascii="Arial" w:hAnsi="Arial" w:cs="Arial"/>
                <w:color w:val="0B0C0C"/>
              </w:rPr>
              <w:t>systems fail to meet operational need</w:t>
            </w:r>
          </w:p>
          <w:p w14:paraId="277F8C32" w14:textId="77777777" w:rsidR="00ED1D0E" w:rsidRDefault="00ED1D0E" w:rsidP="003A0C17">
            <w:pPr>
              <w:pStyle w:val="ListParagraph"/>
              <w:numPr>
                <w:ilvl w:val="0"/>
                <w:numId w:val="23"/>
              </w:numPr>
              <w:spacing w:before="300" w:after="300"/>
              <w:rPr>
                <w:rFonts w:ascii="Arial" w:hAnsi="Arial" w:cs="Arial"/>
                <w:color w:val="0B0C0C"/>
              </w:rPr>
            </w:pPr>
            <w:r w:rsidRPr="003A0C17">
              <w:rPr>
                <w:rFonts w:ascii="Arial" w:hAnsi="Arial" w:cs="Arial"/>
                <w:color w:val="0B0C0C"/>
              </w:rPr>
              <w:t>failure to innovate or update systems</w:t>
            </w:r>
          </w:p>
          <w:p w14:paraId="2DD131C3" w14:textId="77777777" w:rsidR="00ED1D0E" w:rsidRDefault="00ED1D0E" w:rsidP="003A0C17">
            <w:pPr>
              <w:pStyle w:val="ListParagraph"/>
              <w:numPr>
                <w:ilvl w:val="0"/>
                <w:numId w:val="23"/>
              </w:numPr>
              <w:spacing w:before="300" w:after="300"/>
              <w:rPr>
                <w:rFonts w:ascii="Arial" w:hAnsi="Arial" w:cs="Arial"/>
                <w:color w:val="0B0C0C"/>
              </w:rPr>
            </w:pPr>
            <w:r w:rsidRPr="003A0C17">
              <w:rPr>
                <w:rFonts w:ascii="Arial" w:hAnsi="Arial" w:cs="Arial"/>
                <w:color w:val="0B0C0C"/>
              </w:rPr>
              <w:t>loss/corruption of data e.g. donor base</w:t>
            </w:r>
          </w:p>
          <w:p w14:paraId="1924D418" w14:textId="77777777" w:rsidR="00ED1D0E" w:rsidRDefault="00ED1D0E" w:rsidP="003A0C17">
            <w:pPr>
              <w:pStyle w:val="ListParagraph"/>
              <w:numPr>
                <w:ilvl w:val="0"/>
                <w:numId w:val="23"/>
              </w:numPr>
              <w:spacing w:before="300" w:after="300"/>
              <w:rPr>
                <w:rFonts w:ascii="Arial" w:hAnsi="Arial" w:cs="Arial"/>
                <w:color w:val="0B0C0C"/>
              </w:rPr>
            </w:pPr>
            <w:r w:rsidRPr="003A0C17">
              <w:rPr>
                <w:rFonts w:ascii="Arial" w:hAnsi="Arial" w:cs="Arial"/>
                <w:color w:val="0B0C0C"/>
              </w:rPr>
              <w:t>lack of technical support</w:t>
            </w:r>
          </w:p>
          <w:p w14:paraId="26D731A9" w14:textId="3F0956D3" w:rsidR="00ED1D0E" w:rsidRPr="003A0C17" w:rsidRDefault="00ED1D0E" w:rsidP="003A0C17">
            <w:pPr>
              <w:pStyle w:val="ListParagraph"/>
              <w:numPr>
                <w:ilvl w:val="0"/>
                <w:numId w:val="23"/>
              </w:numPr>
              <w:spacing w:before="300" w:after="300"/>
              <w:rPr>
                <w:rFonts w:ascii="Arial" w:hAnsi="Arial" w:cs="Arial"/>
                <w:color w:val="0B0C0C"/>
              </w:rPr>
            </w:pPr>
            <w:r w:rsidRPr="003A0C17">
              <w:rPr>
                <w:rFonts w:ascii="Arial" w:hAnsi="Arial" w:cs="Arial"/>
                <w:color w:val="0B0C0C"/>
              </w:rPr>
              <w:t>breach of data protection law</w:t>
            </w:r>
          </w:p>
        </w:tc>
        <w:tc>
          <w:tcPr>
            <w:tcW w:w="3084" w:type="dxa"/>
          </w:tcPr>
          <w:p w14:paraId="3C63E2F5" w14:textId="77777777"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appraise system needs and options</w:t>
            </w:r>
          </w:p>
          <w:p w14:paraId="71705ECA" w14:textId="77777777"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appraise security and authorisation procedures</w:t>
            </w:r>
          </w:p>
          <w:p w14:paraId="04B8BB56" w14:textId="77777777"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implement measures to secure and protect data</w:t>
            </w:r>
          </w:p>
          <w:p w14:paraId="0DC3C737" w14:textId="77777777"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agree implementation and development procedures</w:t>
            </w:r>
          </w:p>
          <w:p w14:paraId="29C27C68" w14:textId="77777777"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use service and support contracts</w:t>
            </w:r>
          </w:p>
          <w:p w14:paraId="4753DA87" w14:textId="77777777"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create disaster recovery procedures</w:t>
            </w:r>
          </w:p>
          <w:p w14:paraId="1EB878DE" w14:textId="77777777" w:rsidR="00ED1D0E"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consider outsourcing</w:t>
            </w:r>
          </w:p>
          <w:p w14:paraId="2898E15C" w14:textId="26E89E0C" w:rsidR="00ED1D0E" w:rsidRPr="00C37AE0" w:rsidRDefault="00ED1D0E" w:rsidP="00C33BB3">
            <w:pPr>
              <w:pStyle w:val="ListParagraph"/>
              <w:numPr>
                <w:ilvl w:val="0"/>
                <w:numId w:val="22"/>
              </w:numPr>
              <w:spacing w:before="300" w:after="300"/>
              <w:rPr>
                <w:rFonts w:ascii="Arial" w:hAnsi="Arial" w:cs="Arial"/>
                <w:color w:val="0B0C0C"/>
              </w:rPr>
            </w:pPr>
            <w:r>
              <w:rPr>
                <w:rFonts w:ascii="Arial" w:hAnsi="Arial" w:cs="Arial"/>
                <w:color w:val="0B0C0C"/>
              </w:rPr>
              <w:t>review insurance cover for any insurable loss</w:t>
            </w:r>
          </w:p>
        </w:tc>
      </w:tr>
    </w:tbl>
    <w:p w14:paraId="4E49D976" w14:textId="77777777" w:rsidR="003A0C17" w:rsidRDefault="003A0C17" w:rsidP="003A0C17"/>
    <w:p w14:paraId="2A6E5278" w14:textId="77777777" w:rsidR="004A117E" w:rsidRDefault="004A117E" w:rsidP="003A0C17">
      <w:pPr>
        <w:rPr>
          <w:rFonts w:ascii="Arial" w:hAnsi="Arial" w:cs="Arial"/>
          <w:b/>
          <w:bCs/>
          <w:sz w:val="28"/>
          <w:szCs w:val="28"/>
        </w:rPr>
      </w:pPr>
    </w:p>
    <w:p w14:paraId="798A5D54" w14:textId="77777777" w:rsidR="004A117E" w:rsidRDefault="004A117E" w:rsidP="003A0C17">
      <w:pPr>
        <w:rPr>
          <w:rFonts w:ascii="Arial" w:hAnsi="Arial" w:cs="Arial"/>
          <w:b/>
          <w:bCs/>
          <w:sz w:val="28"/>
          <w:szCs w:val="28"/>
        </w:rPr>
      </w:pPr>
    </w:p>
    <w:p w14:paraId="39E1B524" w14:textId="77777777" w:rsidR="004A117E" w:rsidRDefault="004A117E" w:rsidP="003A0C17">
      <w:pPr>
        <w:rPr>
          <w:rFonts w:ascii="Arial" w:hAnsi="Arial" w:cs="Arial"/>
          <w:b/>
          <w:bCs/>
          <w:sz w:val="28"/>
          <w:szCs w:val="28"/>
        </w:rPr>
      </w:pPr>
    </w:p>
    <w:p w14:paraId="3876B6D5" w14:textId="7E666947" w:rsidR="004A117E" w:rsidRPr="00CE510B" w:rsidRDefault="00CE510B" w:rsidP="003A0C17">
      <w:pPr>
        <w:rPr>
          <w:rFonts w:ascii="Arial" w:hAnsi="Arial" w:cs="Arial"/>
          <w:b/>
          <w:bCs/>
          <w:sz w:val="28"/>
          <w:szCs w:val="28"/>
        </w:rPr>
      </w:pPr>
      <w:r w:rsidRPr="0077710E">
        <w:rPr>
          <w:rFonts w:ascii="Arial" w:hAnsi="Arial" w:cs="Arial"/>
          <w:b/>
          <w:bCs/>
          <w:sz w:val="28"/>
          <w:szCs w:val="28"/>
        </w:rPr>
        <w:t>Financial risks</w:t>
      </w:r>
    </w:p>
    <w:tbl>
      <w:tblPr>
        <w:tblStyle w:val="TableGrid"/>
        <w:tblW w:w="0" w:type="auto"/>
        <w:tblLook w:val="04A0" w:firstRow="1" w:lastRow="0" w:firstColumn="1" w:lastColumn="0" w:noHBand="0" w:noVBand="1"/>
      </w:tblPr>
      <w:tblGrid>
        <w:gridCol w:w="2153"/>
        <w:gridCol w:w="828"/>
        <w:gridCol w:w="3393"/>
        <w:gridCol w:w="3368"/>
      </w:tblGrid>
      <w:tr w:rsidR="004A117E" w14:paraId="0F35EC3B" w14:textId="77777777" w:rsidTr="004A117E">
        <w:tc>
          <w:tcPr>
            <w:tcW w:w="2153" w:type="dxa"/>
          </w:tcPr>
          <w:p w14:paraId="4E8AA1CA" w14:textId="77777777" w:rsidR="004A117E" w:rsidRDefault="004A117E" w:rsidP="003A0C17">
            <w:pPr>
              <w:rPr>
                <w:rFonts w:ascii="Arial" w:hAnsi="Arial" w:cs="Arial"/>
                <w:b/>
                <w:bCs/>
                <w:color w:val="0B0C0C"/>
              </w:rPr>
            </w:pPr>
            <w:r>
              <w:rPr>
                <w:rFonts w:ascii="Arial" w:hAnsi="Arial" w:cs="Arial"/>
                <w:b/>
                <w:bCs/>
                <w:color w:val="0B0C0C"/>
              </w:rPr>
              <w:t>Potential risk</w:t>
            </w:r>
          </w:p>
          <w:p w14:paraId="2C5C8028" w14:textId="66A2B09F" w:rsidR="004A117E" w:rsidRDefault="004A117E" w:rsidP="003A0C17"/>
        </w:tc>
        <w:tc>
          <w:tcPr>
            <w:tcW w:w="828" w:type="dxa"/>
          </w:tcPr>
          <w:p w14:paraId="5337650C" w14:textId="556598B0" w:rsidR="004A117E" w:rsidRDefault="004A117E" w:rsidP="003A0C17">
            <w:pPr>
              <w:rPr>
                <w:rFonts w:ascii="Arial" w:hAnsi="Arial" w:cs="Arial"/>
                <w:b/>
                <w:bCs/>
                <w:color w:val="0B0C0C"/>
              </w:rPr>
            </w:pPr>
            <w:r>
              <w:rPr>
                <w:rFonts w:ascii="Arial" w:hAnsi="Arial" w:cs="Arial"/>
                <w:b/>
                <w:bCs/>
                <w:color w:val="0B0C0C"/>
              </w:rPr>
              <w:t xml:space="preserve">Score </w:t>
            </w:r>
          </w:p>
        </w:tc>
        <w:tc>
          <w:tcPr>
            <w:tcW w:w="3393" w:type="dxa"/>
          </w:tcPr>
          <w:p w14:paraId="73AD3D2B" w14:textId="46A2161E" w:rsidR="004A117E" w:rsidRDefault="004A117E" w:rsidP="003A0C17">
            <w:r>
              <w:rPr>
                <w:rFonts w:ascii="Arial" w:hAnsi="Arial" w:cs="Arial"/>
                <w:b/>
                <w:bCs/>
                <w:color w:val="0B0C0C"/>
              </w:rPr>
              <w:t>Potential impact</w:t>
            </w:r>
          </w:p>
        </w:tc>
        <w:tc>
          <w:tcPr>
            <w:tcW w:w="3368" w:type="dxa"/>
          </w:tcPr>
          <w:p w14:paraId="58109521" w14:textId="6E0709A1" w:rsidR="004A117E" w:rsidRDefault="004A117E" w:rsidP="003A0C17">
            <w:r>
              <w:rPr>
                <w:rFonts w:ascii="Arial" w:hAnsi="Arial" w:cs="Arial"/>
                <w:b/>
                <w:bCs/>
                <w:color w:val="0B0C0C"/>
              </w:rPr>
              <w:t>Steps to mitigate risk</w:t>
            </w:r>
          </w:p>
        </w:tc>
      </w:tr>
      <w:tr w:rsidR="004A117E" w14:paraId="6D1D38D2" w14:textId="77777777" w:rsidTr="004A117E">
        <w:tc>
          <w:tcPr>
            <w:tcW w:w="2153" w:type="dxa"/>
          </w:tcPr>
          <w:p w14:paraId="39D0F6D8" w14:textId="77777777" w:rsidR="004A117E" w:rsidRDefault="004A117E" w:rsidP="003A0C17">
            <w:pPr>
              <w:rPr>
                <w:rFonts w:ascii="Arial" w:hAnsi="Arial" w:cs="Arial"/>
                <w:b/>
                <w:bCs/>
                <w:color w:val="0B0C0C"/>
              </w:rPr>
            </w:pPr>
          </w:p>
          <w:p w14:paraId="22B453B9" w14:textId="55EE80D3" w:rsidR="004A117E" w:rsidRDefault="004A117E" w:rsidP="003A0C17">
            <w:r>
              <w:rPr>
                <w:rFonts w:ascii="Arial" w:hAnsi="Arial" w:cs="Arial"/>
                <w:b/>
                <w:bCs/>
                <w:color w:val="0B0C0C"/>
              </w:rPr>
              <w:t>Budgetary control and financial reporting</w:t>
            </w:r>
          </w:p>
        </w:tc>
        <w:tc>
          <w:tcPr>
            <w:tcW w:w="828" w:type="dxa"/>
          </w:tcPr>
          <w:p w14:paraId="3488D97A" w14:textId="77777777" w:rsidR="004A117E" w:rsidRPr="003A0C17" w:rsidRDefault="004A117E" w:rsidP="004A117E">
            <w:pPr>
              <w:pStyle w:val="ListParagraph"/>
              <w:ind w:left="360"/>
              <w:rPr>
                <w:rFonts w:ascii="Arial" w:hAnsi="Arial" w:cs="Arial"/>
                <w:color w:val="0B0C0C"/>
              </w:rPr>
            </w:pPr>
          </w:p>
        </w:tc>
        <w:tc>
          <w:tcPr>
            <w:tcW w:w="3393" w:type="dxa"/>
          </w:tcPr>
          <w:p w14:paraId="096B8511" w14:textId="01BC6C06" w:rsidR="004A117E" w:rsidRPr="00346B77" w:rsidRDefault="004A117E" w:rsidP="003A0C17">
            <w:pPr>
              <w:pStyle w:val="ListParagraph"/>
              <w:numPr>
                <w:ilvl w:val="0"/>
                <w:numId w:val="24"/>
              </w:numPr>
            </w:pPr>
            <w:r w:rsidRPr="003A0C17">
              <w:rPr>
                <w:rFonts w:ascii="Arial" w:hAnsi="Arial" w:cs="Arial"/>
                <w:color w:val="0B0C0C"/>
              </w:rPr>
              <w:t>budget does not match key objectives and priorities</w:t>
            </w:r>
          </w:p>
          <w:p w14:paraId="2CFD63E3" w14:textId="77777777" w:rsidR="004A117E" w:rsidRPr="00346B77" w:rsidRDefault="004A117E" w:rsidP="003A0C17">
            <w:pPr>
              <w:pStyle w:val="ListParagraph"/>
              <w:numPr>
                <w:ilvl w:val="0"/>
                <w:numId w:val="24"/>
              </w:numPr>
            </w:pPr>
            <w:r w:rsidRPr="003A0C17">
              <w:rPr>
                <w:rFonts w:ascii="Arial" w:hAnsi="Arial" w:cs="Arial"/>
                <w:color w:val="0B0C0C"/>
              </w:rPr>
              <w:t>decisions made on inaccurate financial projections or reporting</w:t>
            </w:r>
          </w:p>
          <w:p w14:paraId="567E73E9" w14:textId="77777777" w:rsidR="004A117E" w:rsidRPr="00346B77" w:rsidRDefault="004A117E" w:rsidP="003A0C17">
            <w:pPr>
              <w:pStyle w:val="ListParagraph"/>
              <w:numPr>
                <w:ilvl w:val="0"/>
                <w:numId w:val="24"/>
              </w:numPr>
            </w:pPr>
            <w:r w:rsidRPr="003A0C17">
              <w:rPr>
                <w:rFonts w:ascii="Arial" w:hAnsi="Arial" w:cs="Arial"/>
                <w:color w:val="0B0C0C"/>
              </w:rPr>
              <w:t>decisions made based on unreliable costing data or income projections</w:t>
            </w:r>
          </w:p>
          <w:p w14:paraId="48A0C6E5" w14:textId="77777777" w:rsidR="004A117E" w:rsidRPr="00346B77" w:rsidRDefault="004A117E" w:rsidP="003A0C17">
            <w:pPr>
              <w:pStyle w:val="ListParagraph"/>
              <w:numPr>
                <w:ilvl w:val="0"/>
                <w:numId w:val="24"/>
              </w:numPr>
            </w:pPr>
            <w:r w:rsidRPr="003A0C17">
              <w:rPr>
                <w:rFonts w:ascii="Arial" w:hAnsi="Arial" w:cs="Arial"/>
                <w:color w:val="0B0C0C"/>
              </w:rPr>
              <w:t>inability to meet commitments or key objectives</w:t>
            </w:r>
          </w:p>
          <w:p w14:paraId="6FDFA263" w14:textId="77777777" w:rsidR="004A117E" w:rsidRPr="00346B77" w:rsidRDefault="004A117E" w:rsidP="003A0C17">
            <w:pPr>
              <w:pStyle w:val="ListParagraph"/>
              <w:numPr>
                <w:ilvl w:val="0"/>
                <w:numId w:val="24"/>
              </w:numPr>
            </w:pPr>
            <w:r w:rsidRPr="003A0C17">
              <w:rPr>
                <w:rFonts w:ascii="Arial" w:hAnsi="Arial" w:cs="Arial"/>
                <w:color w:val="0B0C0C"/>
              </w:rPr>
              <w:t>poor credit control</w:t>
            </w:r>
            <w:r>
              <w:rPr>
                <w:rFonts w:ascii="Arial" w:hAnsi="Arial" w:cs="Arial"/>
                <w:color w:val="0B0C0C"/>
              </w:rPr>
              <w:t xml:space="preserve"> </w:t>
            </w:r>
          </w:p>
          <w:p w14:paraId="5B92C344" w14:textId="77777777" w:rsidR="004A117E" w:rsidRPr="00346B77" w:rsidRDefault="004A117E" w:rsidP="003A0C17">
            <w:pPr>
              <w:pStyle w:val="ListParagraph"/>
              <w:numPr>
                <w:ilvl w:val="0"/>
                <w:numId w:val="24"/>
              </w:numPr>
            </w:pPr>
            <w:r w:rsidRPr="003A0C17">
              <w:rPr>
                <w:rFonts w:ascii="Arial" w:hAnsi="Arial" w:cs="Arial"/>
                <w:color w:val="0B0C0C"/>
              </w:rPr>
              <w:t>poor cash flow and treasury management</w:t>
            </w:r>
          </w:p>
          <w:p w14:paraId="7AFCB433" w14:textId="4F36FF9A" w:rsidR="004A117E" w:rsidRDefault="004A117E" w:rsidP="00346B77">
            <w:pPr>
              <w:pStyle w:val="ListParagraph"/>
              <w:ind w:left="360"/>
            </w:pPr>
            <w:r w:rsidRPr="003A0C17">
              <w:rPr>
                <w:rFonts w:ascii="Arial" w:hAnsi="Arial" w:cs="Arial"/>
                <w:color w:val="0B0C0C"/>
              </w:rPr>
              <w:t>ability to function as going concern</w:t>
            </w:r>
          </w:p>
        </w:tc>
        <w:tc>
          <w:tcPr>
            <w:tcW w:w="3368" w:type="dxa"/>
          </w:tcPr>
          <w:p w14:paraId="27EC7958" w14:textId="77777777" w:rsidR="004A117E" w:rsidRPr="00346B77" w:rsidRDefault="004A117E" w:rsidP="00346B77">
            <w:pPr>
              <w:pStyle w:val="ListParagraph"/>
              <w:numPr>
                <w:ilvl w:val="0"/>
                <w:numId w:val="24"/>
              </w:numPr>
            </w:pPr>
            <w:r w:rsidRPr="00346B77">
              <w:rPr>
                <w:rFonts w:ascii="Arial" w:hAnsi="Arial" w:cs="Arial"/>
                <w:color w:val="0B0C0C"/>
              </w:rPr>
              <w:t>link budgets to business planning and objectives</w:t>
            </w:r>
          </w:p>
          <w:p w14:paraId="121C8DC1" w14:textId="77777777" w:rsidR="004A117E" w:rsidRPr="00346B77" w:rsidRDefault="004A117E" w:rsidP="00346B77">
            <w:pPr>
              <w:pStyle w:val="ListParagraph"/>
              <w:numPr>
                <w:ilvl w:val="0"/>
                <w:numId w:val="24"/>
              </w:numPr>
            </w:pPr>
            <w:r w:rsidRPr="00346B77">
              <w:rPr>
                <w:rFonts w:ascii="Arial" w:hAnsi="Arial" w:cs="Arial"/>
                <w:color w:val="0B0C0C"/>
              </w:rPr>
              <w:t>monitor and report in a timely and accurate way</w:t>
            </w:r>
          </w:p>
          <w:p w14:paraId="33CF7DF8" w14:textId="77777777" w:rsidR="004A117E" w:rsidRPr="00346B77" w:rsidRDefault="004A117E" w:rsidP="00346B77">
            <w:pPr>
              <w:pStyle w:val="ListParagraph"/>
              <w:numPr>
                <w:ilvl w:val="0"/>
                <w:numId w:val="24"/>
              </w:numPr>
            </w:pPr>
            <w:r w:rsidRPr="00346B77">
              <w:rPr>
                <w:rFonts w:ascii="Arial" w:hAnsi="Arial" w:cs="Arial"/>
                <w:color w:val="0B0C0C"/>
              </w:rPr>
              <w:t>use proper costing procedures for product or service delivery</w:t>
            </w:r>
          </w:p>
          <w:p w14:paraId="0E3EE8B2" w14:textId="77777777" w:rsidR="004A117E" w:rsidRPr="00346B77" w:rsidRDefault="004A117E" w:rsidP="00346B77">
            <w:pPr>
              <w:pStyle w:val="ListParagraph"/>
              <w:numPr>
                <w:ilvl w:val="0"/>
                <w:numId w:val="24"/>
              </w:numPr>
            </w:pPr>
            <w:r w:rsidRPr="00346B77">
              <w:rPr>
                <w:rFonts w:ascii="Arial" w:hAnsi="Arial" w:cs="Arial"/>
                <w:color w:val="0B0C0C"/>
              </w:rPr>
              <w:t>ensure adequate skills base to produce and interpret budgetary and financial reports</w:t>
            </w:r>
          </w:p>
          <w:p w14:paraId="2AF2ADE3" w14:textId="77777777" w:rsidR="004A117E" w:rsidRPr="00346B77" w:rsidRDefault="004A117E" w:rsidP="00346B77">
            <w:pPr>
              <w:pStyle w:val="ListParagraph"/>
              <w:numPr>
                <w:ilvl w:val="0"/>
                <w:numId w:val="24"/>
              </w:numPr>
            </w:pPr>
            <w:r w:rsidRPr="00346B77">
              <w:rPr>
                <w:rFonts w:ascii="Arial" w:hAnsi="Arial" w:cs="Arial"/>
                <w:color w:val="0B0C0C"/>
              </w:rPr>
              <w:t>agree procedures to review and action budget/cash flow variances and monitor and control costs</w:t>
            </w:r>
          </w:p>
          <w:p w14:paraId="4B99FA1E" w14:textId="3D7E8BBD" w:rsidR="004A117E" w:rsidRDefault="004A117E" w:rsidP="00346B77">
            <w:pPr>
              <w:pStyle w:val="ListParagraph"/>
              <w:numPr>
                <w:ilvl w:val="0"/>
                <w:numId w:val="24"/>
              </w:numPr>
            </w:pPr>
            <w:r w:rsidRPr="00346B77">
              <w:rPr>
                <w:rFonts w:ascii="Arial" w:hAnsi="Arial" w:cs="Arial"/>
                <w:color w:val="0B0C0C"/>
              </w:rPr>
              <w:t>regularly review reserves and investments</w:t>
            </w:r>
          </w:p>
        </w:tc>
      </w:tr>
      <w:tr w:rsidR="004A117E" w14:paraId="1A213B27" w14:textId="77777777" w:rsidTr="004A117E">
        <w:tc>
          <w:tcPr>
            <w:tcW w:w="2153" w:type="dxa"/>
          </w:tcPr>
          <w:p w14:paraId="1519CE06" w14:textId="266EF369" w:rsidR="004A117E" w:rsidRDefault="004A117E" w:rsidP="00667F5B">
            <w:r>
              <w:rPr>
                <w:rFonts w:ascii="Arial" w:hAnsi="Arial" w:cs="Arial"/>
                <w:b/>
                <w:bCs/>
                <w:color w:val="0B0C0C"/>
              </w:rPr>
              <w:t>Cash flow sensitivities</w:t>
            </w:r>
          </w:p>
        </w:tc>
        <w:tc>
          <w:tcPr>
            <w:tcW w:w="828" w:type="dxa"/>
          </w:tcPr>
          <w:p w14:paraId="6B7D4491" w14:textId="77777777" w:rsidR="004A117E" w:rsidRPr="00667F5B" w:rsidRDefault="004A117E" w:rsidP="00075535">
            <w:pPr>
              <w:pStyle w:val="ListParagraph"/>
              <w:ind w:left="360"/>
              <w:rPr>
                <w:rFonts w:ascii="Arial" w:hAnsi="Arial" w:cs="Arial"/>
                <w:color w:val="0B0C0C"/>
              </w:rPr>
            </w:pPr>
          </w:p>
        </w:tc>
        <w:tc>
          <w:tcPr>
            <w:tcW w:w="3393" w:type="dxa"/>
          </w:tcPr>
          <w:p w14:paraId="0FB2F312" w14:textId="68E31A85" w:rsidR="004A117E" w:rsidRPr="007F1FE7" w:rsidRDefault="004A117E" w:rsidP="00667F5B">
            <w:pPr>
              <w:pStyle w:val="ListParagraph"/>
              <w:numPr>
                <w:ilvl w:val="0"/>
                <w:numId w:val="25"/>
              </w:numPr>
            </w:pPr>
            <w:r w:rsidRPr="00667F5B">
              <w:rPr>
                <w:rFonts w:ascii="Arial" w:hAnsi="Arial" w:cs="Arial"/>
                <w:color w:val="0B0C0C"/>
              </w:rPr>
              <w:t>inability to meet commitments</w:t>
            </w:r>
          </w:p>
          <w:p w14:paraId="3A84F626" w14:textId="77777777" w:rsidR="004A117E" w:rsidRPr="007F1FE7" w:rsidRDefault="004A117E" w:rsidP="00667F5B">
            <w:pPr>
              <w:pStyle w:val="ListParagraph"/>
              <w:numPr>
                <w:ilvl w:val="0"/>
                <w:numId w:val="25"/>
              </w:numPr>
            </w:pPr>
            <w:r w:rsidRPr="00667F5B">
              <w:rPr>
                <w:rFonts w:ascii="Arial" w:hAnsi="Arial" w:cs="Arial"/>
                <w:color w:val="0B0C0C"/>
              </w:rPr>
              <w:t>lack of liquidity to cover variance in costs</w:t>
            </w:r>
          </w:p>
          <w:p w14:paraId="1A0167DE" w14:textId="37CFDB18" w:rsidR="004A117E" w:rsidRDefault="004A117E" w:rsidP="007F1FE7">
            <w:pPr>
              <w:pStyle w:val="ListParagraph"/>
              <w:numPr>
                <w:ilvl w:val="0"/>
                <w:numId w:val="25"/>
              </w:numPr>
            </w:pPr>
            <w:r w:rsidRPr="007F1FE7">
              <w:rPr>
                <w:rFonts w:ascii="Arial" w:hAnsi="Arial" w:cs="Arial"/>
                <w:color w:val="0B0C0C"/>
              </w:rPr>
              <w:t>impact on operational activities</w:t>
            </w:r>
          </w:p>
        </w:tc>
        <w:tc>
          <w:tcPr>
            <w:tcW w:w="3368" w:type="dxa"/>
          </w:tcPr>
          <w:p w14:paraId="4B238190" w14:textId="77777777" w:rsidR="004A117E" w:rsidRPr="007F1FE7" w:rsidRDefault="004A117E" w:rsidP="007F1FE7">
            <w:pPr>
              <w:pStyle w:val="ListParagraph"/>
              <w:numPr>
                <w:ilvl w:val="0"/>
                <w:numId w:val="25"/>
              </w:numPr>
            </w:pPr>
            <w:r w:rsidRPr="007F1FE7">
              <w:rPr>
                <w:rFonts w:ascii="Arial" w:hAnsi="Arial" w:cs="Arial"/>
                <w:color w:val="0B0C0C"/>
              </w:rPr>
              <w:t>ensure adequate cash flow projections (prudence of assumptions)</w:t>
            </w:r>
          </w:p>
          <w:p w14:paraId="782EC4B8" w14:textId="77777777" w:rsidR="004A117E" w:rsidRPr="007F1FE7" w:rsidRDefault="004A117E" w:rsidP="007F1FE7">
            <w:pPr>
              <w:pStyle w:val="ListParagraph"/>
              <w:numPr>
                <w:ilvl w:val="0"/>
                <w:numId w:val="25"/>
              </w:numPr>
            </w:pPr>
            <w:r w:rsidRPr="007F1FE7">
              <w:rPr>
                <w:rFonts w:ascii="Arial" w:hAnsi="Arial" w:cs="Arial"/>
                <w:color w:val="0B0C0C"/>
              </w:rPr>
              <w:t>identify major sensitivities</w:t>
            </w:r>
          </w:p>
          <w:p w14:paraId="17A26FDC" w14:textId="77777777" w:rsidR="004A117E" w:rsidRPr="007F1FE7" w:rsidRDefault="004A117E" w:rsidP="007F1FE7">
            <w:pPr>
              <w:pStyle w:val="ListParagraph"/>
              <w:numPr>
                <w:ilvl w:val="0"/>
                <w:numId w:val="25"/>
              </w:numPr>
            </w:pPr>
            <w:r w:rsidRPr="007F1FE7">
              <w:rPr>
                <w:rFonts w:ascii="Arial" w:hAnsi="Arial" w:cs="Arial"/>
                <w:color w:val="0B0C0C"/>
              </w:rPr>
              <w:t>ensure adequate information flow from operational managers</w:t>
            </w:r>
          </w:p>
          <w:p w14:paraId="42FA5F27" w14:textId="5A5E42DD" w:rsidR="004A117E" w:rsidRDefault="004A117E" w:rsidP="007F1FE7">
            <w:pPr>
              <w:pStyle w:val="ListParagraph"/>
              <w:numPr>
                <w:ilvl w:val="0"/>
                <w:numId w:val="25"/>
              </w:numPr>
            </w:pPr>
            <w:r w:rsidRPr="007F1FE7">
              <w:rPr>
                <w:rFonts w:ascii="Arial" w:hAnsi="Arial" w:cs="Arial"/>
                <w:color w:val="0B0C0C"/>
              </w:rPr>
              <w:t>monitor arrangements and reporting</w:t>
            </w:r>
          </w:p>
        </w:tc>
      </w:tr>
      <w:tr w:rsidR="004A117E" w14:paraId="42895F97" w14:textId="77777777" w:rsidTr="004A117E">
        <w:tc>
          <w:tcPr>
            <w:tcW w:w="2153" w:type="dxa"/>
          </w:tcPr>
          <w:p w14:paraId="07E714CC" w14:textId="6CDA6DDC" w:rsidR="004A117E" w:rsidRDefault="004A117E" w:rsidP="00870187">
            <w:r w:rsidRPr="0077710E">
              <w:rPr>
                <w:rFonts w:ascii="Arial" w:hAnsi="Arial" w:cs="Arial"/>
                <w:b/>
                <w:bCs/>
                <w:color w:val="0B0C0C"/>
              </w:rPr>
              <w:t>Dependency on income sources</w:t>
            </w:r>
          </w:p>
        </w:tc>
        <w:tc>
          <w:tcPr>
            <w:tcW w:w="828" w:type="dxa"/>
          </w:tcPr>
          <w:p w14:paraId="64923B89" w14:textId="77777777" w:rsidR="004A117E" w:rsidRDefault="004A117E" w:rsidP="00075535">
            <w:pPr>
              <w:pStyle w:val="ListParagraph"/>
              <w:ind w:left="360"/>
              <w:rPr>
                <w:rFonts w:ascii="Arial" w:hAnsi="Arial" w:cs="Arial"/>
                <w:color w:val="0B0C0C"/>
              </w:rPr>
            </w:pPr>
          </w:p>
        </w:tc>
        <w:tc>
          <w:tcPr>
            <w:tcW w:w="3393" w:type="dxa"/>
          </w:tcPr>
          <w:p w14:paraId="4715907A" w14:textId="5E790A6F" w:rsidR="004A117E" w:rsidRDefault="004A117E" w:rsidP="00870187">
            <w:pPr>
              <w:pStyle w:val="ListParagraph"/>
              <w:numPr>
                <w:ilvl w:val="0"/>
                <w:numId w:val="26"/>
              </w:numPr>
            </w:pPr>
            <w:r>
              <w:rPr>
                <w:rFonts w:ascii="Arial" w:hAnsi="Arial" w:cs="Arial"/>
                <w:color w:val="0B0C0C"/>
              </w:rPr>
              <w:t>cash flow and budget impact of loss of income source</w:t>
            </w:r>
          </w:p>
        </w:tc>
        <w:tc>
          <w:tcPr>
            <w:tcW w:w="3368" w:type="dxa"/>
          </w:tcPr>
          <w:p w14:paraId="3B7E27C6" w14:textId="77777777" w:rsidR="004A117E" w:rsidRPr="006B0EEA" w:rsidRDefault="004A117E" w:rsidP="00870187">
            <w:pPr>
              <w:pStyle w:val="ListParagraph"/>
              <w:numPr>
                <w:ilvl w:val="0"/>
                <w:numId w:val="26"/>
              </w:numPr>
            </w:pPr>
            <w:r>
              <w:rPr>
                <w:rFonts w:ascii="Arial" w:hAnsi="Arial" w:cs="Arial"/>
                <w:color w:val="0B0C0C"/>
              </w:rPr>
              <w:t>identify major dependencies</w:t>
            </w:r>
          </w:p>
          <w:p w14:paraId="11A7AADC" w14:textId="620142DA" w:rsidR="004A117E" w:rsidRPr="006B0EEA" w:rsidRDefault="004A117E" w:rsidP="00870187">
            <w:pPr>
              <w:pStyle w:val="ListParagraph"/>
              <w:numPr>
                <w:ilvl w:val="0"/>
                <w:numId w:val="26"/>
              </w:numPr>
            </w:pPr>
            <w:r>
              <w:rPr>
                <w:rFonts w:ascii="Arial" w:hAnsi="Arial" w:cs="Arial"/>
                <w:color w:val="0B0C0C"/>
              </w:rPr>
              <w:t>implement adequate</w:t>
            </w:r>
          </w:p>
          <w:p w14:paraId="72443DE4" w14:textId="77777777" w:rsidR="004A117E" w:rsidRDefault="004A117E" w:rsidP="006B0EEA">
            <w:pPr>
              <w:pStyle w:val="ListParagraph"/>
              <w:ind w:left="360"/>
              <w:rPr>
                <w:rFonts w:ascii="Arial" w:hAnsi="Arial" w:cs="Arial"/>
                <w:color w:val="0B0C0C"/>
              </w:rPr>
            </w:pPr>
            <w:r>
              <w:rPr>
                <w:rFonts w:ascii="Arial" w:hAnsi="Arial" w:cs="Arial"/>
                <w:color w:val="0B0C0C"/>
              </w:rPr>
              <w:t>reserves policy</w:t>
            </w:r>
          </w:p>
          <w:p w14:paraId="21548545" w14:textId="01DAB7C0" w:rsidR="004A117E" w:rsidRPr="00075535" w:rsidRDefault="004A117E" w:rsidP="006B0EEA">
            <w:pPr>
              <w:pStyle w:val="ListParagraph"/>
              <w:numPr>
                <w:ilvl w:val="0"/>
                <w:numId w:val="26"/>
              </w:numPr>
              <w:rPr>
                <w:rFonts w:ascii="Arial" w:hAnsi="Arial" w:cs="Arial"/>
                <w:color w:val="0B0C0C"/>
              </w:rPr>
            </w:pPr>
            <w:r w:rsidRPr="00075535">
              <w:rPr>
                <w:rFonts w:ascii="Arial" w:hAnsi="Arial" w:cs="Arial"/>
                <w:color w:val="0B0C0C"/>
              </w:rPr>
              <w:t>consider diversification plans</w:t>
            </w:r>
          </w:p>
        </w:tc>
      </w:tr>
      <w:tr w:rsidR="004A117E" w14:paraId="5B1A661A" w14:textId="77777777" w:rsidTr="004A117E">
        <w:tc>
          <w:tcPr>
            <w:tcW w:w="2153" w:type="dxa"/>
          </w:tcPr>
          <w:p w14:paraId="2B24EE30" w14:textId="2E3E23D3" w:rsidR="004A117E" w:rsidRDefault="004A117E" w:rsidP="006B0EEA">
            <w:r>
              <w:rPr>
                <w:rFonts w:ascii="Arial" w:hAnsi="Arial" w:cs="Arial"/>
                <w:b/>
                <w:bCs/>
                <w:color w:val="0B0C0C"/>
              </w:rPr>
              <w:t>Compliance with donor-imposed restrictions</w:t>
            </w:r>
          </w:p>
        </w:tc>
        <w:tc>
          <w:tcPr>
            <w:tcW w:w="828" w:type="dxa"/>
          </w:tcPr>
          <w:p w14:paraId="764B9DA1" w14:textId="77777777" w:rsidR="004A117E" w:rsidRPr="006B0EEA" w:rsidRDefault="004A117E" w:rsidP="00075535">
            <w:pPr>
              <w:pStyle w:val="ListParagraph"/>
              <w:ind w:left="360"/>
              <w:rPr>
                <w:rFonts w:ascii="Arial" w:hAnsi="Arial" w:cs="Arial"/>
                <w:color w:val="0B0C0C"/>
              </w:rPr>
            </w:pPr>
          </w:p>
        </w:tc>
        <w:tc>
          <w:tcPr>
            <w:tcW w:w="3393" w:type="dxa"/>
          </w:tcPr>
          <w:p w14:paraId="3DB1A3B9" w14:textId="561171E7" w:rsidR="004A117E" w:rsidRPr="006B0EEA" w:rsidRDefault="004A117E" w:rsidP="006B0EEA">
            <w:pPr>
              <w:pStyle w:val="ListParagraph"/>
              <w:numPr>
                <w:ilvl w:val="0"/>
                <w:numId w:val="26"/>
              </w:numPr>
            </w:pPr>
            <w:r w:rsidRPr="006B0EEA">
              <w:rPr>
                <w:rFonts w:ascii="Arial" w:hAnsi="Arial" w:cs="Arial"/>
                <w:color w:val="0B0C0C"/>
              </w:rPr>
              <w:t>funds applied outside restriction</w:t>
            </w:r>
          </w:p>
          <w:p w14:paraId="42CB5294" w14:textId="77777777" w:rsidR="004A117E" w:rsidRPr="006B0EEA" w:rsidRDefault="004A117E" w:rsidP="006B0EEA">
            <w:pPr>
              <w:pStyle w:val="ListParagraph"/>
              <w:numPr>
                <w:ilvl w:val="0"/>
                <w:numId w:val="26"/>
              </w:numPr>
            </w:pPr>
            <w:r w:rsidRPr="006B0EEA">
              <w:rPr>
                <w:rFonts w:ascii="Arial" w:hAnsi="Arial" w:cs="Arial"/>
                <w:color w:val="0B0C0C"/>
              </w:rPr>
              <w:t>repayment of grant</w:t>
            </w:r>
          </w:p>
          <w:p w14:paraId="69BACAFE" w14:textId="77777777" w:rsidR="004A117E" w:rsidRPr="006B0EEA" w:rsidRDefault="004A117E" w:rsidP="006B0EEA">
            <w:pPr>
              <w:pStyle w:val="ListParagraph"/>
              <w:numPr>
                <w:ilvl w:val="0"/>
                <w:numId w:val="26"/>
              </w:numPr>
            </w:pPr>
            <w:r w:rsidRPr="006B0EEA">
              <w:rPr>
                <w:rFonts w:ascii="Arial" w:hAnsi="Arial" w:cs="Arial"/>
                <w:color w:val="0B0C0C"/>
              </w:rPr>
              <w:t>future relationship with donor and beneficiaries</w:t>
            </w:r>
          </w:p>
          <w:p w14:paraId="42D2621B" w14:textId="1BDBA5F8" w:rsidR="004A117E" w:rsidRDefault="004A117E" w:rsidP="006B0EEA">
            <w:pPr>
              <w:pStyle w:val="ListParagraph"/>
              <w:numPr>
                <w:ilvl w:val="0"/>
                <w:numId w:val="26"/>
              </w:numPr>
            </w:pPr>
            <w:r w:rsidRPr="006B0EEA">
              <w:rPr>
                <w:rFonts w:ascii="Arial" w:hAnsi="Arial" w:cs="Arial"/>
                <w:color w:val="0B0C0C"/>
              </w:rPr>
              <w:t>regulatory action</w:t>
            </w:r>
          </w:p>
        </w:tc>
        <w:tc>
          <w:tcPr>
            <w:tcW w:w="3368" w:type="dxa"/>
          </w:tcPr>
          <w:p w14:paraId="7C364314" w14:textId="77777777" w:rsidR="004A117E" w:rsidRPr="006B0EEA" w:rsidRDefault="004A117E" w:rsidP="006B0EEA">
            <w:pPr>
              <w:pStyle w:val="ListParagraph"/>
              <w:numPr>
                <w:ilvl w:val="0"/>
                <w:numId w:val="26"/>
              </w:numPr>
            </w:pPr>
            <w:r w:rsidRPr="006B0EEA">
              <w:rPr>
                <w:rFonts w:ascii="Arial" w:hAnsi="Arial" w:cs="Arial"/>
                <w:color w:val="0B0C0C"/>
              </w:rPr>
              <w:t>implement systems to identify restricted receipts</w:t>
            </w:r>
          </w:p>
          <w:p w14:paraId="1C0A8844" w14:textId="36C6EF41" w:rsidR="004A117E" w:rsidRDefault="004A117E" w:rsidP="006B0EEA">
            <w:pPr>
              <w:pStyle w:val="ListParagraph"/>
              <w:numPr>
                <w:ilvl w:val="0"/>
                <w:numId w:val="26"/>
              </w:numPr>
            </w:pPr>
            <w:r w:rsidRPr="006B0EEA">
              <w:rPr>
                <w:rFonts w:ascii="Arial" w:hAnsi="Arial" w:cs="Arial"/>
                <w:color w:val="0B0C0C"/>
              </w:rPr>
              <w:t>agree budget control, monitoring and reporting arrangements</w:t>
            </w:r>
          </w:p>
        </w:tc>
      </w:tr>
      <w:tr w:rsidR="004A117E" w14:paraId="779617EC" w14:textId="77777777" w:rsidTr="004A117E">
        <w:tc>
          <w:tcPr>
            <w:tcW w:w="2153" w:type="dxa"/>
          </w:tcPr>
          <w:p w14:paraId="1ECBE5A3" w14:textId="0CF75C21" w:rsidR="004A117E" w:rsidRDefault="004A117E" w:rsidP="006B0EEA">
            <w:r>
              <w:rPr>
                <w:rFonts w:ascii="Arial" w:hAnsi="Arial" w:cs="Arial"/>
                <w:b/>
                <w:bCs/>
                <w:color w:val="0B0C0C"/>
              </w:rPr>
              <w:t>Fraud or error</w:t>
            </w:r>
          </w:p>
        </w:tc>
        <w:tc>
          <w:tcPr>
            <w:tcW w:w="828" w:type="dxa"/>
          </w:tcPr>
          <w:p w14:paraId="34C9E15F" w14:textId="77777777" w:rsidR="004A117E" w:rsidRPr="006B0EEA" w:rsidRDefault="004A117E" w:rsidP="00075535">
            <w:pPr>
              <w:pStyle w:val="ListParagraph"/>
              <w:ind w:left="360"/>
              <w:rPr>
                <w:rFonts w:ascii="Arial" w:hAnsi="Arial" w:cs="Arial"/>
                <w:color w:val="0B0C0C"/>
              </w:rPr>
            </w:pPr>
          </w:p>
        </w:tc>
        <w:tc>
          <w:tcPr>
            <w:tcW w:w="3393" w:type="dxa"/>
          </w:tcPr>
          <w:p w14:paraId="72ECEEAA" w14:textId="70422672" w:rsidR="004A117E" w:rsidRPr="006B0EEA" w:rsidRDefault="004A117E" w:rsidP="006B0EEA">
            <w:pPr>
              <w:pStyle w:val="ListParagraph"/>
              <w:numPr>
                <w:ilvl w:val="0"/>
                <w:numId w:val="27"/>
              </w:numPr>
            </w:pPr>
            <w:r w:rsidRPr="006B0EEA">
              <w:rPr>
                <w:rFonts w:ascii="Arial" w:hAnsi="Arial" w:cs="Arial"/>
                <w:color w:val="0B0C0C"/>
              </w:rPr>
              <w:t>financial loss</w:t>
            </w:r>
          </w:p>
          <w:p w14:paraId="76801E09" w14:textId="77777777" w:rsidR="004A117E" w:rsidRPr="006B0EEA" w:rsidRDefault="004A117E" w:rsidP="006B0EEA">
            <w:pPr>
              <w:pStyle w:val="ListParagraph"/>
              <w:numPr>
                <w:ilvl w:val="0"/>
                <w:numId w:val="27"/>
              </w:numPr>
            </w:pPr>
            <w:r w:rsidRPr="006B0EEA">
              <w:rPr>
                <w:rFonts w:ascii="Arial" w:hAnsi="Arial" w:cs="Arial"/>
                <w:color w:val="0B0C0C"/>
              </w:rPr>
              <w:t>reputational risk</w:t>
            </w:r>
          </w:p>
          <w:p w14:paraId="3391272C" w14:textId="77777777" w:rsidR="004A117E" w:rsidRPr="006B0EEA" w:rsidRDefault="004A117E" w:rsidP="006B0EEA">
            <w:pPr>
              <w:pStyle w:val="ListParagraph"/>
              <w:numPr>
                <w:ilvl w:val="0"/>
                <w:numId w:val="27"/>
              </w:numPr>
            </w:pPr>
            <w:r w:rsidRPr="006B0EEA">
              <w:rPr>
                <w:rFonts w:ascii="Arial" w:hAnsi="Arial" w:cs="Arial"/>
                <w:color w:val="0B0C0C"/>
              </w:rPr>
              <w:t>loss of staff morale</w:t>
            </w:r>
          </w:p>
          <w:p w14:paraId="73C71296" w14:textId="77777777" w:rsidR="004A117E" w:rsidRPr="006B0EEA" w:rsidRDefault="004A117E" w:rsidP="006B0EEA">
            <w:pPr>
              <w:pStyle w:val="ListParagraph"/>
              <w:numPr>
                <w:ilvl w:val="0"/>
                <w:numId w:val="27"/>
              </w:numPr>
            </w:pPr>
            <w:r w:rsidRPr="006B0EEA">
              <w:rPr>
                <w:rFonts w:ascii="Arial" w:hAnsi="Arial" w:cs="Arial"/>
                <w:color w:val="0B0C0C"/>
              </w:rPr>
              <w:t>regulatory action</w:t>
            </w:r>
          </w:p>
          <w:p w14:paraId="0F35712A" w14:textId="1DDCE9EA" w:rsidR="004A117E" w:rsidRDefault="004A117E" w:rsidP="006B0EEA">
            <w:pPr>
              <w:pStyle w:val="ListParagraph"/>
              <w:numPr>
                <w:ilvl w:val="0"/>
                <w:numId w:val="27"/>
              </w:numPr>
            </w:pPr>
            <w:r w:rsidRPr="006B0EEA">
              <w:rPr>
                <w:rFonts w:ascii="Arial" w:hAnsi="Arial" w:cs="Arial"/>
                <w:color w:val="0B0C0C"/>
              </w:rPr>
              <w:t>impact on funding</w:t>
            </w:r>
          </w:p>
        </w:tc>
        <w:tc>
          <w:tcPr>
            <w:tcW w:w="3368" w:type="dxa"/>
          </w:tcPr>
          <w:p w14:paraId="3A9606F3" w14:textId="77777777" w:rsidR="004A117E" w:rsidRPr="006B0EEA" w:rsidRDefault="004A117E" w:rsidP="006B0EEA">
            <w:pPr>
              <w:pStyle w:val="ListParagraph"/>
              <w:numPr>
                <w:ilvl w:val="0"/>
                <w:numId w:val="27"/>
              </w:numPr>
            </w:pPr>
            <w:r w:rsidRPr="006B0EEA">
              <w:rPr>
                <w:rFonts w:ascii="Arial" w:hAnsi="Arial" w:cs="Arial"/>
                <w:color w:val="0B0C0C"/>
              </w:rPr>
              <w:t>review financial control procedures</w:t>
            </w:r>
          </w:p>
          <w:p w14:paraId="181FE3B1" w14:textId="77777777" w:rsidR="004A117E" w:rsidRPr="006B0EEA" w:rsidRDefault="004A117E" w:rsidP="006B0EEA">
            <w:pPr>
              <w:pStyle w:val="ListParagraph"/>
              <w:numPr>
                <w:ilvl w:val="0"/>
                <w:numId w:val="27"/>
              </w:numPr>
            </w:pPr>
            <w:r w:rsidRPr="006B0EEA">
              <w:rPr>
                <w:rFonts w:ascii="Arial" w:hAnsi="Arial" w:cs="Arial"/>
                <w:color w:val="0B0C0C"/>
              </w:rPr>
              <w:t>segregate duties</w:t>
            </w:r>
          </w:p>
          <w:p w14:paraId="5304F474" w14:textId="77777777" w:rsidR="004A117E" w:rsidRPr="006B0EEA" w:rsidRDefault="004A117E" w:rsidP="006B0EEA">
            <w:pPr>
              <w:pStyle w:val="ListParagraph"/>
              <w:numPr>
                <w:ilvl w:val="0"/>
                <w:numId w:val="27"/>
              </w:numPr>
            </w:pPr>
            <w:r w:rsidRPr="006B0EEA">
              <w:rPr>
                <w:rFonts w:ascii="Arial" w:hAnsi="Arial" w:cs="Arial"/>
                <w:color w:val="0B0C0C"/>
              </w:rPr>
              <w:t>set authorisation limits</w:t>
            </w:r>
          </w:p>
          <w:p w14:paraId="0D4DE98D" w14:textId="77777777" w:rsidR="004A117E" w:rsidRPr="006B0EEA" w:rsidRDefault="004A117E" w:rsidP="006B0EEA">
            <w:pPr>
              <w:pStyle w:val="ListParagraph"/>
              <w:numPr>
                <w:ilvl w:val="0"/>
                <w:numId w:val="27"/>
              </w:numPr>
            </w:pPr>
            <w:r w:rsidRPr="006B0EEA">
              <w:rPr>
                <w:rFonts w:ascii="Arial" w:hAnsi="Arial" w:cs="Arial"/>
                <w:color w:val="0B0C0C"/>
              </w:rPr>
              <w:t>agree whistle-blowing anti-fraud policy</w:t>
            </w:r>
          </w:p>
          <w:p w14:paraId="3733C8D1" w14:textId="77777777" w:rsidR="004A117E" w:rsidRPr="006B0EEA" w:rsidRDefault="004A117E" w:rsidP="006B0EEA">
            <w:pPr>
              <w:pStyle w:val="ListParagraph"/>
              <w:numPr>
                <w:ilvl w:val="0"/>
                <w:numId w:val="27"/>
              </w:numPr>
            </w:pPr>
            <w:r w:rsidRPr="006B0EEA">
              <w:rPr>
                <w:rFonts w:ascii="Arial" w:hAnsi="Arial" w:cs="Arial"/>
                <w:color w:val="0B0C0C"/>
              </w:rPr>
              <w:t>review security of assets</w:t>
            </w:r>
          </w:p>
          <w:p w14:paraId="10430EA9" w14:textId="0853B58E" w:rsidR="004A117E" w:rsidRDefault="004A117E" w:rsidP="006B0EEA">
            <w:pPr>
              <w:pStyle w:val="ListParagraph"/>
              <w:numPr>
                <w:ilvl w:val="0"/>
                <w:numId w:val="27"/>
              </w:numPr>
            </w:pPr>
            <w:r w:rsidRPr="006B0EEA">
              <w:rPr>
                <w:rFonts w:ascii="Arial" w:hAnsi="Arial" w:cs="Arial"/>
                <w:color w:val="0B0C0C"/>
              </w:rPr>
              <w:t>identify insurable risks</w:t>
            </w:r>
          </w:p>
        </w:tc>
      </w:tr>
    </w:tbl>
    <w:p w14:paraId="63A52325" w14:textId="77777777" w:rsidR="003A0C17" w:rsidRDefault="003A0C17" w:rsidP="003A0C17"/>
    <w:p w14:paraId="060AA45A" w14:textId="77777777" w:rsidR="00F56AFE" w:rsidRDefault="00F56AFE" w:rsidP="003A0C17"/>
    <w:p w14:paraId="43E2C2CE" w14:textId="77777777" w:rsidR="004A117E" w:rsidRDefault="004A117E" w:rsidP="003A0C17"/>
    <w:p w14:paraId="6B01AF80" w14:textId="77777777" w:rsidR="004A117E" w:rsidRPr="003A0C17" w:rsidRDefault="004A117E" w:rsidP="003A0C17"/>
    <w:p w14:paraId="7DA60965" w14:textId="77777777" w:rsidR="000D597E" w:rsidRDefault="000D597E" w:rsidP="00E848B1">
      <w:pPr>
        <w:rPr>
          <w:rFonts w:ascii="Arial" w:hAnsi="Arial" w:cs="Arial"/>
          <w:b/>
          <w:bCs/>
          <w:sz w:val="28"/>
          <w:szCs w:val="28"/>
        </w:rPr>
      </w:pPr>
    </w:p>
    <w:p w14:paraId="4A32C1F8" w14:textId="23FB6031" w:rsidR="00F56AFE" w:rsidRDefault="00F56AFE" w:rsidP="00E848B1">
      <w:pPr>
        <w:rPr>
          <w:rFonts w:ascii="Arial" w:hAnsi="Arial" w:cs="Arial"/>
          <w:b/>
          <w:bCs/>
          <w:sz w:val="28"/>
          <w:szCs w:val="28"/>
        </w:rPr>
      </w:pPr>
      <w:r w:rsidRPr="0077710E">
        <w:rPr>
          <w:rFonts w:ascii="Arial" w:hAnsi="Arial" w:cs="Arial"/>
          <w:b/>
          <w:bCs/>
          <w:sz w:val="28"/>
          <w:szCs w:val="28"/>
        </w:rPr>
        <w:t>Envir</w:t>
      </w:r>
      <w:r w:rsidR="000D597E" w:rsidRPr="0077710E">
        <w:rPr>
          <w:rFonts w:ascii="Arial" w:hAnsi="Arial" w:cs="Arial"/>
          <w:b/>
          <w:bCs/>
          <w:sz w:val="28"/>
          <w:szCs w:val="28"/>
        </w:rPr>
        <w:t>o</w:t>
      </w:r>
      <w:r w:rsidRPr="0077710E">
        <w:rPr>
          <w:rFonts w:ascii="Arial" w:hAnsi="Arial" w:cs="Arial"/>
          <w:b/>
          <w:bCs/>
          <w:sz w:val="28"/>
          <w:szCs w:val="28"/>
        </w:rPr>
        <w:t>nmental or external factors</w:t>
      </w:r>
    </w:p>
    <w:p w14:paraId="6C5A6ED1" w14:textId="77777777" w:rsidR="00075535" w:rsidRPr="00865FD0" w:rsidRDefault="00075535" w:rsidP="00E848B1">
      <w:pPr>
        <w:rPr>
          <w:rFonts w:ascii="Arial" w:hAnsi="Arial" w:cs="Arial"/>
          <w:b/>
          <w:bCs/>
          <w:sz w:val="28"/>
          <w:szCs w:val="28"/>
        </w:rPr>
      </w:pPr>
    </w:p>
    <w:tbl>
      <w:tblPr>
        <w:tblStyle w:val="TableGrid"/>
        <w:tblW w:w="0" w:type="auto"/>
        <w:tblLook w:val="04A0" w:firstRow="1" w:lastRow="0" w:firstColumn="1" w:lastColumn="0" w:noHBand="0" w:noVBand="1"/>
      </w:tblPr>
      <w:tblGrid>
        <w:gridCol w:w="2444"/>
        <w:gridCol w:w="828"/>
        <w:gridCol w:w="3244"/>
        <w:gridCol w:w="3226"/>
      </w:tblGrid>
      <w:tr w:rsidR="000D597E" w14:paraId="5EC48F12" w14:textId="77777777" w:rsidTr="00E11BD2">
        <w:tc>
          <w:tcPr>
            <w:tcW w:w="2444" w:type="dxa"/>
          </w:tcPr>
          <w:p w14:paraId="3D6503B7" w14:textId="77777777" w:rsidR="000D597E" w:rsidRDefault="000D597E" w:rsidP="00E848B1">
            <w:pPr>
              <w:rPr>
                <w:rFonts w:ascii="Arial" w:hAnsi="Arial" w:cs="Arial"/>
                <w:b/>
                <w:bCs/>
                <w:color w:val="0B0C0C"/>
              </w:rPr>
            </w:pPr>
            <w:r>
              <w:rPr>
                <w:rFonts w:ascii="Arial" w:hAnsi="Arial" w:cs="Arial"/>
                <w:b/>
                <w:bCs/>
                <w:color w:val="0B0C0C"/>
              </w:rPr>
              <w:t>Potential risk</w:t>
            </w:r>
          </w:p>
          <w:p w14:paraId="1A167E63" w14:textId="445557DC" w:rsidR="000D597E" w:rsidRDefault="000D597E" w:rsidP="00E848B1"/>
        </w:tc>
        <w:tc>
          <w:tcPr>
            <w:tcW w:w="828" w:type="dxa"/>
          </w:tcPr>
          <w:p w14:paraId="3D44EE51" w14:textId="788428B0" w:rsidR="000D597E" w:rsidRDefault="00E11BD2" w:rsidP="00E848B1">
            <w:pPr>
              <w:rPr>
                <w:rFonts w:ascii="Arial" w:hAnsi="Arial" w:cs="Arial"/>
                <w:b/>
                <w:bCs/>
                <w:color w:val="0B0C0C"/>
              </w:rPr>
            </w:pPr>
            <w:r>
              <w:rPr>
                <w:rFonts w:ascii="Arial" w:hAnsi="Arial" w:cs="Arial"/>
                <w:b/>
                <w:bCs/>
                <w:color w:val="0B0C0C"/>
              </w:rPr>
              <w:t>S</w:t>
            </w:r>
            <w:r w:rsidR="000D597E">
              <w:rPr>
                <w:rFonts w:ascii="Arial" w:hAnsi="Arial" w:cs="Arial"/>
                <w:b/>
                <w:bCs/>
                <w:color w:val="0B0C0C"/>
              </w:rPr>
              <w:t>co</w:t>
            </w:r>
            <w:r>
              <w:rPr>
                <w:rFonts w:ascii="Arial" w:hAnsi="Arial" w:cs="Arial"/>
                <w:b/>
                <w:bCs/>
                <w:color w:val="0B0C0C"/>
              </w:rPr>
              <w:t xml:space="preserve">re </w:t>
            </w:r>
          </w:p>
        </w:tc>
        <w:tc>
          <w:tcPr>
            <w:tcW w:w="3244" w:type="dxa"/>
          </w:tcPr>
          <w:p w14:paraId="6BFB5EE0" w14:textId="56A97045" w:rsidR="000D597E" w:rsidRDefault="000D597E" w:rsidP="00E848B1">
            <w:r>
              <w:rPr>
                <w:rFonts w:ascii="Arial" w:hAnsi="Arial" w:cs="Arial"/>
                <w:b/>
                <w:bCs/>
                <w:color w:val="0B0C0C"/>
              </w:rPr>
              <w:t>Potential impact</w:t>
            </w:r>
          </w:p>
        </w:tc>
        <w:tc>
          <w:tcPr>
            <w:tcW w:w="3226" w:type="dxa"/>
          </w:tcPr>
          <w:p w14:paraId="25739915" w14:textId="5BCBC716" w:rsidR="000D597E" w:rsidRDefault="000D597E" w:rsidP="00E848B1">
            <w:r>
              <w:rPr>
                <w:rFonts w:ascii="Arial" w:hAnsi="Arial" w:cs="Arial"/>
                <w:b/>
                <w:bCs/>
                <w:color w:val="0B0C0C"/>
              </w:rPr>
              <w:t>Steps to mitigate risk</w:t>
            </w:r>
          </w:p>
        </w:tc>
      </w:tr>
      <w:tr w:rsidR="000D597E" w14:paraId="44513A19" w14:textId="77777777" w:rsidTr="00E11BD2">
        <w:tc>
          <w:tcPr>
            <w:tcW w:w="2444" w:type="dxa"/>
          </w:tcPr>
          <w:p w14:paraId="35B19A94" w14:textId="6EB81A9A" w:rsidR="000D597E" w:rsidRDefault="000D597E" w:rsidP="00E848B1">
            <w:r>
              <w:rPr>
                <w:rFonts w:ascii="Arial" w:hAnsi="Arial" w:cs="Arial"/>
                <w:b/>
                <w:bCs/>
                <w:color w:val="0B0C0C"/>
              </w:rPr>
              <w:t>Public perception</w:t>
            </w:r>
          </w:p>
        </w:tc>
        <w:tc>
          <w:tcPr>
            <w:tcW w:w="828" w:type="dxa"/>
          </w:tcPr>
          <w:p w14:paraId="4F83DB27" w14:textId="77777777" w:rsidR="000D597E" w:rsidRPr="00E848B1" w:rsidRDefault="000D597E" w:rsidP="00E11BD2">
            <w:pPr>
              <w:pStyle w:val="ListParagraph"/>
              <w:ind w:left="360"/>
              <w:rPr>
                <w:rFonts w:ascii="Arial" w:hAnsi="Arial" w:cs="Arial"/>
                <w:color w:val="0B0C0C"/>
              </w:rPr>
            </w:pPr>
          </w:p>
        </w:tc>
        <w:tc>
          <w:tcPr>
            <w:tcW w:w="3244" w:type="dxa"/>
          </w:tcPr>
          <w:p w14:paraId="35B3E905" w14:textId="65CEF46D" w:rsidR="000D597E" w:rsidRPr="00E848B1" w:rsidRDefault="000D597E" w:rsidP="00E848B1">
            <w:pPr>
              <w:pStyle w:val="ListParagraph"/>
              <w:numPr>
                <w:ilvl w:val="0"/>
                <w:numId w:val="28"/>
              </w:numPr>
            </w:pPr>
            <w:r w:rsidRPr="00E848B1">
              <w:rPr>
                <w:rFonts w:ascii="Arial" w:hAnsi="Arial" w:cs="Arial"/>
                <w:color w:val="0B0C0C"/>
              </w:rPr>
              <w:t>impact on voluntary income</w:t>
            </w:r>
          </w:p>
          <w:p w14:paraId="75408E7D" w14:textId="77777777" w:rsidR="000D597E" w:rsidRPr="00E848B1" w:rsidRDefault="000D597E" w:rsidP="00E848B1">
            <w:pPr>
              <w:pStyle w:val="ListParagraph"/>
              <w:numPr>
                <w:ilvl w:val="0"/>
                <w:numId w:val="28"/>
              </w:numPr>
            </w:pPr>
            <w:r w:rsidRPr="00E848B1">
              <w:rPr>
                <w:rFonts w:ascii="Arial" w:hAnsi="Arial" w:cs="Arial"/>
                <w:color w:val="0B0C0C"/>
              </w:rPr>
              <w:t>impact on use of services by beneficiaries</w:t>
            </w:r>
          </w:p>
          <w:p w14:paraId="7983EEF6" w14:textId="326F704E" w:rsidR="000D597E" w:rsidRDefault="000D597E" w:rsidP="00E848B1">
            <w:pPr>
              <w:pStyle w:val="ListParagraph"/>
              <w:numPr>
                <w:ilvl w:val="0"/>
                <w:numId w:val="28"/>
              </w:numPr>
            </w:pPr>
            <w:r w:rsidRPr="00E848B1">
              <w:rPr>
                <w:rFonts w:ascii="Arial" w:hAnsi="Arial" w:cs="Arial"/>
                <w:color w:val="0B0C0C"/>
              </w:rPr>
              <w:t>ability to access grants or contract funding</w:t>
            </w:r>
          </w:p>
        </w:tc>
        <w:tc>
          <w:tcPr>
            <w:tcW w:w="3226" w:type="dxa"/>
          </w:tcPr>
          <w:p w14:paraId="10559DC0" w14:textId="77777777" w:rsidR="000D597E" w:rsidRPr="00E848B1" w:rsidRDefault="000D597E" w:rsidP="00E848B1">
            <w:pPr>
              <w:pStyle w:val="ListParagraph"/>
              <w:numPr>
                <w:ilvl w:val="0"/>
                <w:numId w:val="28"/>
              </w:numPr>
            </w:pPr>
            <w:r w:rsidRPr="00E848B1">
              <w:rPr>
                <w:rFonts w:ascii="Arial" w:hAnsi="Arial" w:cs="Arial"/>
                <w:color w:val="0B0C0C"/>
              </w:rPr>
              <w:t>communicate with supporters and beneficiaries</w:t>
            </w:r>
          </w:p>
          <w:p w14:paraId="56E40EB9" w14:textId="77777777" w:rsidR="000D597E" w:rsidRPr="00E848B1" w:rsidRDefault="000D597E" w:rsidP="00E848B1">
            <w:pPr>
              <w:pStyle w:val="ListParagraph"/>
              <w:numPr>
                <w:ilvl w:val="0"/>
                <w:numId w:val="28"/>
              </w:numPr>
            </w:pPr>
            <w:r w:rsidRPr="00E848B1">
              <w:rPr>
                <w:rFonts w:ascii="Arial" w:hAnsi="Arial" w:cs="Arial"/>
                <w:color w:val="0B0C0C"/>
              </w:rPr>
              <w:t>ensure good quality reporting of the charity’s activities and financial situation</w:t>
            </w:r>
          </w:p>
          <w:p w14:paraId="55735358" w14:textId="5CA76B65" w:rsidR="000D597E" w:rsidRDefault="000D597E" w:rsidP="00E848B1">
            <w:pPr>
              <w:pStyle w:val="ListParagraph"/>
              <w:numPr>
                <w:ilvl w:val="0"/>
                <w:numId w:val="28"/>
              </w:numPr>
            </w:pPr>
            <w:r w:rsidRPr="00E848B1">
              <w:rPr>
                <w:rFonts w:ascii="Arial" w:hAnsi="Arial" w:cs="Arial"/>
                <w:color w:val="0B0C0C"/>
              </w:rPr>
              <w:t>implement public relations training/procedures</w:t>
            </w:r>
          </w:p>
        </w:tc>
      </w:tr>
      <w:tr w:rsidR="000D597E" w14:paraId="308BA252" w14:textId="77777777" w:rsidTr="00E11BD2">
        <w:tc>
          <w:tcPr>
            <w:tcW w:w="2444" w:type="dxa"/>
          </w:tcPr>
          <w:p w14:paraId="7B2EB6D5" w14:textId="71355944" w:rsidR="000D597E" w:rsidRDefault="000D597E" w:rsidP="00E848B1">
            <w:r>
              <w:rPr>
                <w:rFonts w:ascii="Arial" w:hAnsi="Arial" w:cs="Arial"/>
                <w:b/>
                <w:bCs/>
                <w:color w:val="0B0C0C"/>
              </w:rPr>
              <w:t>Adverse publicity</w:t>
            </w:r>
          </w:p>
        </w:tc>
        <w:tc>
          <w:tcPr>
            <w:tcW w:w="828" w:type="dxa"/>
          </w:tcPr>
          <w:p w14:paraId="65BCA424" w14:textId="77777777" w:rsidR="000D597E" w:rsidRPr="00E848B1" w:rsidRDefault="000D597E" w:rsidP="00E11BD2">
            <w:pPr>
              <w:pStyle w:val="ListParagraph"/>
              <w:ind w:left="360"/>
              <w:rPr>
                <w:rFonts w:ascii="Arial" w:hAnsi="Arial" w:cs="Arial"/>
                <w:color w:val="0B0C0C"/>
              </w:rPr>
            </w:pPr>
          </w:p>
        </w:tc>
        <w:tc>
          <w:tcPr>
            <w:tcW w:w="3244" w:type="dxa"/>
          </w:tcPr>
          <w:p w14:paraId="12D24925" w14:textId="39F421AC" w:rsidR="000D597E" w:rsidRPr="00E848B1" w:rsidRDefault="000D597E" w:rsidP="00E848B1">
            <w:pPr>
              <w:pStyle w:val="ListParagraph"/>
              <w:numPr>
                <w:ilvl w:val="0"/>
                <w:numId w:val="29"/>
              </w:numPr>
            </w:pPr>
            <w:r w:rsidRPr="00E848B1">
              <w:rPr>
                <w:rFonts w:ascii="Arial" w:hAnsi="Arial" w:cs="Arial"/>
                <w:color w:val="0B0C0C"/>
              </w:rPr>
              <w:t>loss of donor confidence or funding</w:t>
            </w:r>
          </w:p>
          <w:p w14:paraId="68D3D687" w14:textId="77777777" w:rsidR="000D597E" w:rsidRPr="00E848B1" w:rsidRDefault="000D597E" w:rsidP="00E848B1">
            <w:pPr>
              <w:pStyle w:val="ListParagraph"/>
              <w:numPr>
                <w:ilvl w:val="0"/>
                <w:numId w:val="29"/>
              </w:numPr>
            </w:pPr>
            <w:r w:rsidRPr="00E848B1">
              <w:rPr>
                <w:rFonts w:ascii="Arial" w:hAnsi="Arial" w:cs="Arial"/>
                <w:color w:val="0B0C0C"/>
              </w:rPr>
              <w:t>loss of influence</w:t>
            </w:r>
          </w:p>
          <w:p w14:paraId="6FC3F3A6" w14:textId="77777777" w:rsidR="000D597E" w:rsidRPr="00E848B1" w:rsidRDefault="000D597E" w:rsidP="00E848B1">
            <w:pPr>
              <w:pStyle w:val="ListParagraph"/>
              <w:numPr>
                <w:ilvl w:val="0"/>
                <w:numId w:val="29"/>
              </w:numPr>
            </w:pPr>
            <w:r w:rsidRPr="00E848B1">
              <w:rPr>
                <w:rFonts w:ascii="Arial" w:hAnsi="Arial" w:cs="Arial"/>
                <w:color w:val="0B0C0C"/>
              </w:rPr>
              <w:t>impact on morale of staff</w:t>
            </w:r>
          </w:p>
          <w:p w14:paraId="4A28FCD8" w14:textId="010D03D6" w:rsidR="000D597E" w:rsidRDefault="000D597E" w:rsidP="00E848B1">
            <w:pPr>
              <w:pStyle w:val="ListParagraph"/>
              <w:numPr>
                <w:ilvl w:val="0"/>
                <w:numId w:val="29"/>
              </w:numPr>
            </w:pPr>
            <w:r w:rsidRPr="00E848B1">
              <w:rPr>
                <w:rFonts w:ascii="Arial" w:hAnsi="Arial" w:cs="Arial"/>
                <w:color w:val="0B0C0C"/>
              </w:rPr>
              <w:t>loss of beneficiary confidence</w:t>
            </w:r>
          </w:p>
        </w:tc>
        <w:tc>
          <w:tcPr>
            <w:tcW w:w="3226" w:type="dxa"/>
          </w:tcPr>
          <w:p w14:paraId="5C0DD019" w14:textId="77777777" w:rsidR="000D597E" w:rsidRPr="00E848B1" w:rsidRDefault="000D597E" w:rsidP="00E848B1">
            <w:pPr>
              <w:pStyle w:val="ListParagraph"/>
              <w:numPr>
                <w:ilvl w:val="0"/>
                <w:numId w:val="29"/>
              </w:numPr>
            </w:pPr>
            <w:r w:rsidRPr="00E848B1">
              <w:rPr>
                <w:rFonts w:ascii="Arial" w:hAnsi="Arial" w:cs="Arial"/>
                <w:color w:val="0B0C0C"/>
              </w:rPr>
              <w:t>implement complaints procedures (both internal and external)</w:t>
            </w:r>
          </w:p>
          <w:p w14:paraId="58C40D93" w14:textId="77777777" w:rsidR="000D597E" w:rsidRPr="00E848B1" w:rsidRDefault="000D597E" w:rsidP="00E848B1">
            <w:pPr>
              <w:pStyle w:val="ListParagraph"/>
              <w:numPr>
                <w:ilvl w:val="0"/>
                <w:numId w:val="29"/>
              </w:numPr>
            </w:pPr>
            <w:r w:rsidRPr="00E848B1">
              <w:rPr>
                <w:rFonts w:ascii="Arial" w:hAnsi="Arial" w:cs="Arial"/>
                <w:color w:val="0B0C0C"/>
              </w:rPr>
              <w:t>agree proper review procedures for complaints</w:t>
            </w:r>
          </w:p>
          <w:p w14:paraId="2178C0DD" w14:textId="5454E576" w:rsidR="000D597E" w:rsidRDefault="000D597E" w:rsidP="00E848B1">
            <w:pPr>
              <w:pStyle w:val="ListParagraph"/>
              <w:numPr>
                <w:ilvl w:val="0"/>
                <w:numId w:val="29"/>
              </w:numPr>
            </w:pPr>
            <w:r w:rsidRPr="00E848B1">
              <w:rPr>
                <w:rFonts w:ascii="Arial" w:hAnsi="Arial" w:cs="Arial"/>
                <w:color w:val="0B0C0C"/>
              </w:rPr>
              <w:t>agree a crisis management strategy for handling - including consistency of key messages and a nominated spokesperson</w:t>
            </w:r>
          </w:p>
        </w:tc>
      </w:tr>
      <w:tr w:rsidR="000D597E" w14:paraId="04AB7031" w14:textId="77777777" w:rsidTr="00E11BD2">
        <w:tc>
          <w:tcPr>
            <w:tcW w:w="2444" w:type="dxa"/>
          </w:tcPr>
          <w:p w14:paraId="77DEFAED" w14:textId="692DCEA0" w:rsidR="000D597E" w:rsidRDefault="000D597E" w:rsidP="00E848B1">
            <w:r>
              <w:rPr>
                <w:rFonts w:ascii="Arial" w:hAnsi="Arial" w:cs="Arial"/>
                <w:b/>
                <w:bCs/>
                <w:color w:val="0B0C0C"/>
              </w:rPr>
              <w:t>Relationship with funders</w:t>
            </w:r>
          </w:p>
        </w:tc>
        <w:tc>
          <w:tcPr>
            <w:tcW w:w="828" w:type="dxa"/>
          </w:tcPr>
          <w:p w14:paraId="09A9B30B" w14:textId="77777777" w:rsidR="000D597E" w:rsidRPr="00E848B1" w:rsidRDefault="000D597E" w:rsidP="00E11BD2">
            <w:pPr>
              <w:pStyle w:val="ListParagraph"/>
              <w:ind w:left="360"/>
              <w:rPr>
                <w:rFonts w:ascii="Arial" w:hAnsi="Arial" w:cs="Arial"/>
                <w:color w:val="0B0C0C"/>
              </w:rPr>
            </w:pPr>
          </w:p>
        </w:tc>
        <w:tc>
          <w:tcPr>
            <w:tcW w:w="3244" w:type="dxa"/>
          </w:tcPr>
          <w:p w14:paraId="404D5FD1" w14:textId="694EA8AC" w:rsidR="000D597E" w:rsidRDefault="000D597E" w:rsidP="00E848B1">
            <w:pPr>
              <w:pStyle w:val="ListParagraph"/>
              <w:numPr>
                <w:ilvl w:val="0"/>
                <w:numId w:val="30"/>
              </w:numPr>
            </w:pPr>
            <w:r w:rsidRPr="00E848B1">
              <w:rPr>
                <w:rFonts w:ascii="Arial" w:hAnsi="Arial" w:cs="Arial"/>
                <w:color w:val="0B0C0C"/>
              </w:rPr>
              <w:t>deterioration in relationship may impact on funding and support available</w:t>
            </w:r>
          </w:p>
        </w:tc>
        <w:tc>
          <w:tcPr>
            <w:tcW w:w="3226" w:type="dxa"/>
          </w:tcPr>
          <w:p w14:paraId="495EB34F" w14:textId="77777777" w:rsidR="000D597E" w:rsidRPr="003573F8" w:rsidRDefault="000D597E" w:rsidP="003573F8">
            <w:pPr>
              <w:pStyle w:val="ListParagraph"/>
              <w:numPr>
                <w:ilvl w:val="0"/>
                <w:numId w:val="30"/>
              </w:numPr>
            </w:pPr>
            <w:r w:rsidRPr="003573F8">
              <w:rPr>
                <w:rFonts w:ascii="Arial" w:hAnsi="Arial" w:cs="Arial"/>
                <w:color w:val="0B0C0C"/>
              </w:rPr>
              <w:t>ensure regular contact and briefings to major funders</w:t>
            </w:r>
          </w:p>
          <w:p w14:paraId="5E2DB4D5" w14:textId="77777777" w:rsidR="000D597E" w:rsidRPr="003573F8" w:rsidRDefault="000D597E" w:rsidP="003573F8">
            <w:pPr>
              <w:pStyle w:val="ListParagraph"/>
              <w:numPr>
                <w:ilvl w:val="0"/>
                <w:numId w:val="30"/>
              </w:numPr>
            </w:pPr>
            <w:r w:rsidRPr="003573F8">
              <w:rPr>
                <w:rFonts w:ascii="Arial" w:hAnsi="Arial" w:cs="Arial"/>
                <w:color w:val="0B0C0C"/>
              </w:rPr>
              <w:t>report fully on projects</w:t>
            </w:r>
          </w:p>
          <w:p w14:paraId="7361A95E" w14:textId="246B42F6" w:rsidR="000D597E" w:rsidRDefault="000D597E" w:rsidP="003573F8">
            <w:pPr>
              <w:pStyle w:val="ListParagraph"/>
              <w:numPr>
                <w:ilvl w:val="0"/>
                <w:numId w:val="30"/>
              </w:numPr>
            </w:pPr>
            <w:r w:rsidRPr="003573F8">
              <w:rPr>
                <w:rFonts w:ascii="Arial" w:hAnsi="Arial" w:cs="Arial"/>
                <w:color w:val="0B0C0C"/>
              </w:rPr>
              <w:t>meet funders’ terms and conditions</w:t>
            </w:r>
          </w:p>
        </w:tc>
      </w:tr>
      <w:tr w:rsidR="000D597E" w14:paraId="22307F9A" w14:textId="77777777" w:rsidTr="00E11BD2">
        <w:tc>
          <w:tcPr>
            <w:tcW w:w="2444" w:type="dxa"/>
          </w:tcPr>
          <w:p w14:paraId="3FFBB0C9" w14:textId="645A32CC" w:rsidR="000D597E" w:rsidRDefault="000D597E" w:rsidP="00770350">
            <w:r w:rsidRPr="0077710E">
              <w:rPr>
                <w:rFonts w:ascii="Arial" w:hAnsi="Arial" w:cs="Arial"/>
                <w:b/>
                <w:bCs/>
                <w:color w:val="0B0C0C"/>
              </w:rPr>
              <w:t>Government policy</w:t>
            </w:r>
          </w:p>
        </w:tc>
        <w:tc>
          <w:tcPr>
            <w:tcW w:w="828" w:type="dxa"/>
          </w:tcPr>
          <w:p w14:paraId="76486D4C" w14:textId="77777777" w:rsidR="000D597E" w:rsidRDefault="000D597E" w:rsidP="00E11BD2">
            <w:pPr>
              <w:pStyle w:val="ListParagraph"/>
              <w:ind w:left="360"/>
              <w:rPr>
                <w:rFonts w:ascii="Arial" w:hAnsi="Arial" w:cs="Arial"/>
                <w:color w:val="0B0C0C"/>
              </w:rPr>
            </w:pPr>
          </w:p>
        </w:tc>
        <w:tc>
          <w:tcPr>
            <w:tcW w:w="3244" w:type="dxa"/>
          </w:tcPr>
          <w:p w14:paraId="52C36FAA" w14:textId="0A082A38" w:rsidR="000D597E" w:rsidRPr="00770350" w:rsidRDefault="000D597E" w:rsidP="00770350">
            <w:pPr>
              <w:pStyle w:val="ListParagraph"/>
              <w:numPr>
                <w:ilvl w:val="0"/>
                <w:numId w:val="31"/>
              </w:numPr>
            </w:pPr>
            <w:r>
              <w:rPr>
                <w:rFonts w:ascii="Arial" w:hAnsi="Arial" w:cs="Arial"/>
                <w:color w:val="0B0C0C"/>
              </w:rPr>
              <w:t>availability of contract and grant funding</w:t>
            </w:r>
          </w:p>
          <w:p w14:paraId="73144C41" w14:textId="77777777" w:rsidR="000D597E" w:rsidRPr="00770350" w:rsidRDefault="000D597E" w:rsidP="00770350">
            <w:pPr>
              <w:pStyle w:val="ListParagraph"/>
              <w:numPr>
                <w:ilvl w:val="0"/>
                <w:numId w:val="31"/>
              </w:numPr>
            </w:pPr>
            <w:r>
              <w:rPr>
                <w:rFonts w:ascii="Arial" w:hAnsi="Arial" w:cs="Arial"/>
                <w:color w:val="0B0C0C"/>
              </w:rPr>
              <w:t>impact of tax regime on voluntary giving</w:t>
            </w:r>
          </w:p>
          <w:p w14:paraId="7FBDB8C9" w14:textId="77777777" w:rsidR="000D597E" w:rsidRPr="00770350" w:rsidRDefault="000D597E" w:rsidP="00770350">
            <w:pPr>
              <w:pStyle w:val="ListParagraph"/>
              <w:numPr>
                <w:ilvl w:val="0"/>
                <w:numId w:val="31"/>
              </w:numPr>
            </w:pPr>
            <w:r>
              <w:rPr>
                <w:rFonts w:ascii="Arial" w:hAnsi="Arial" w:cs="Arial"/>
                <w:color w:val="0B0C0C"/>
              </w:rPr>
              <w:t>impact of general legislation or regulation on activities undertaken</w:t>
            </w:r>
          </w:p>
          <w:p w14:paraId="39F75456" w14:textId="77777777" w:rsidR="000D597E" w:rsidRPr="00E11BD2" w:rsidRDefault="000D597E" w:rsidP="00770350">
            <w:pPr>
              <w:pStyle w:val="ListParagraph"/>
              <w:numPr>
                <w:ilvl w:val="0"/>
                <w:numId w:val="31"/>
              </w:numPr>
            </w:pPr>
            <w:r>
              <w:rPr>
                <w:rFonts w:ascii="Arial" w:hAnsi="Arial" w:cs="Arial"/>
                <w:color w:val="0B0C0C"/>
              </w:rPr>
              <w:t>role of voluntary sector</w:t>
            </w:r>
          </w:p>
          <w:p w14:paraId="35B9F692" w14:textId="42452B85" w:rsidR="00E11BD2" w:rsidRDefault="00E11BD2" w:rsidP="00E11BD2">
            <w:pPr>
              <w:pStyle w:val="ListParagraph"/>
              <w:ind w:left="360"/>
            </w:pPr>
          </w:p>
        </w:tc>
        <w:tc>
          <w:tcPr>
            <w:tcW w:w="3226" w:type="dxa"/>
          </w:tcPr>
          <w:p w14:paraId="67BB7341" w14:textId="77777777" w:rsidR="000D597E" w:rsidRPr="00770350" w:rsidRDefault="000D597E" w:rsidP="00770350">
            <w:pPr>
              <w:pStyle w:val="ListParagraph"/>
              <w:numPr>
                <w:ilvl w:val="0"/>
                <w:numId w:val="31"/>
              </w:numPr>
            </w:pPr>
            <w:r w:rsidRPr="00770350">
              <w:rPr>
                <w:rFonts w:ascii="Arial" w:hAnsi="Arial" w:cs="Arial"/>
                <w:color w:val="0B0C0C"/>
              </w:rPr>
              <w:t>monitor proposed legal and regulatory changes</w:t>
            </w:r>
          </w:p>
          <w:p w14:paraId="3A3519EE" w14:textId="5F09D2F4" w:rsidR="000D597E" w:rsidRDefault="000D597E" w:rsidP="00770350">
            <w:pPr>
              <w:pStyle w:val="ListParagraph"/>
              <w:numPr>
                <w:ilvl w:val="0"/>
                <w:numId w:val="31"/>
              </w:numPr>
            </w:pPr>
            <w:r w:rsidRPr="00770350">
              <w:rPr>
                <w:rFonts w:ascii="Arial" w:hAnsi="Arial" w:cs="Arial"/>
                <w:color w:val="0B0C0C"/>
              </w:rPr>
              <w:t>consider membership of appropriate umbrella bodies</w:t>
            </w:r>
          </w:p>
        </w:tc>
      </w:tr>
    </w:tbl>
    <w:p w14:paraId="2571455F" w14:textId="77777777" w:rsidR="00AB3ED0" w:rsidRDefault="00AB3ED0" w:rsidP="00AB3ED0"/>
    <w:p w14:paraId="0EDD4698" w14:textId="77777777" w:rsidR="00E11BD2" w:rsidRDefault="00E11BD2" w:rsidP="00AB3ED0">
      <w:pPr>
        <w:rPr>
          <w:rFonts w:ascii="Arial" w:hAnsi="Arial" w:cs="Arial"/>
          <w:b/>
          <w:bCs/>
          <w:sz w:val="28"/>
          <w:szCs w:val="28"/>
        </w:rPr>
      </w:pPr>
    </w:p>
    <w:p w14:paraId="01061E82" w14:textId="77777777" w:rsidR="00E11BD2" w:rsidRDefault="00E11BD2" w:rsidP="00AB3ED0">
      <w:pPr>
        <w:rPr>
          <w:rFonts w:ascii="Arial" w:hAnsi="Arial" w:cs="Arial"/>
          <w:b/>
          <w:bCs/>
          <w:sz w:val="28"/>
          <w:szCs w:val="28"/>
        </w:rPr>
      </w:pPr>
    </w:p>
    <w:p w14:paraId="70105587" w14:textId="77777777" w:rsidR="00E11BD2" w:rsidRDefault="00E11BD2" w:rsidP="00AB3ED0">
      <w:pPr>
        <w:rPr>
          <w:rFonts w:ascii="Arial" w:hAnsi="Arial" w:cs="Arial"/>
          <w:b/>
          <w:bCs/>
          <w:sz w:val="28"/>
          <w:szCs w:val="28"/>
        </w:rPr>
      </w:pPr>
    </w:p>
    <w:p w14:paraId="59876530" w14:textId="77777777" w:rsidR="00E11BD2" w:rsidRDefault="00E11BD2" w:rsidP="00AB3ED0">
      <w:pPr>
        <w:rPr>
          <w:rFonts w:ascii="Arial" w:hAnsi="Arial" w:cs="Arial"/>
          <w:b/>
          <w:bCs/>
          <w:sz w:val="28"/>
          <w:szCs w:val="28"/>
        </w:rPr>
      </w:pPr>
    </w:p>
    <w:p w14:paraId="0B672D5A" w14:textId="77777777" w:rsidR="00E11BD2" w:rsidRDefault="00E11BD2" w:rsidP="00AB3ED0">
      <w:pPr>
        <w:rPr>
          <w:rFonts w:ascii="Arial" w:hAnsi="Arial" w:cs="Arial"/>
          <w:b/>
          <w:bCs/>
          <w:sz w:val="28"/>
          <w:szCs w:val="28"/>
        </w:rPr>
      </w:pPr>
    </w:p>
    <w:p w14:paraId="0834A2B5" w14:textId="77777777" w:rsidR="00E11BD2" w:rsidRDefault="00E11BD2" w:rsidP="00AB3ED0">
      <w:pPr>
        <w:rPr>
          <w:rFonts w:ascii="Arial" w:hAnsi="Arial" w:cs="Arial"/>
          <w:b/>
          <w:bCs/>
          <w:sz w:val="28"/>
          <w:szCs w:val="28"/>
        </w:rPr>
      </w:pPr>
    </w:p>
    <w:p w14:paraId="0AB8BA09" w14:textId="77777777" w:rsidR="00E11BD2" w:rsidRDefault="00E11BD2" w:rsidP="00AB3ED0">
      <w:pPr>
        <w:rPr>
          <w:rFonts w:ascii="Arial" w:hAnsi="Arial" w:cs="Arial"/>
          <w:b/>
          <w:bCs/>
          <w:sz w:val="28"/>
          <w:szCs w:val="28"/>
        </w:rPr>
      </w:pPr>
    </w:p>
    <w:p w14:paraId="39674607" w14:textId="6BC5996C" w:rsidR="00BC4252" w:rsidRDefault="00BC4252" w:rsidP="00AB3ED0">
      <w:pPr>
        <w:rPr>
          <w:rFonts w:ascii="Arial" w:hAnsi="Arial" w:cs="Arial"/>
          <w:b/>
          <w:bCs/>
          <w:sz w:val="28"/>
          <w:szCs w:val="28"/>
        </w:rPr>
      </w:pPr>
      <w:r w:rsidRPr="0077710E">
        <w:rPr>
          <w:rFonts w:ascii="Arial" w:hAnsi="Arial" w:cs="Arial"/>
          <w:b/>
          <w:bCs/>
          <w:sz w:val="28"/>
          <w:szCs w:val="28"/>
        </w:rPr>
        <w:lastRenderedPageBreak/>
        <w:t>Compliance risk (law and regulation)</w:t>
      </w:r>
    </w:p>
    <w:p w14:paraId="17ABB16B" w14:textId="77777777" w:rsidR="00E11BD2" w:rsidRPr="00BC4252" w:rsidRDefault="00E11BD2" w:rsidP="00AB3ED0">
      <w:pPr>
        <w:rPr>
          <w:rFonts w:ascii="Arial" w:hAnsi="Arial" w:cs="Arial"/>
          <w:b/>
          <w:bCs/>
          <w:sz w:val="28"/>
          <w:szCs w:val="28"/>
        </w:rPr>
      </w:pPr>
    </w:p>
    <w:tbl>
      <w:tblPr>
        <w:tblStyle w:val="TableGrid"/>
        <w:tblW w:w="0" w:type="auto"/>
        <w:tblLook w:val="04A0" w:firstRow="1" w:lastRow="0" w:firstColumn="1" w:lastColumn="0" w:noHBand="0" w:noVBand="1"/>
      </w:tblPr>
      <w:tblGrid>
        <w:gridCol w:w="2536"/>
        <w:gridCol w:w="861"/>
        <w:gridCol w:w="3261"/>
        <w:gridCol w:w="3084"/>
      </w:tblGrid>
      <w:tr w:rsidR="00E11BD2" w14:paraId="6907FD78" w14:textId="77777777" w:rsidTr="00E11BD2">
        <w:tc>
          <w:tcPr>
            <w:tcW w:w="2536" w:type="dxa"/>
          </w:tcPr>
          <w:p w14:paraId="352442E0" w14:textId="77777777" w:rsidR="00E11BD2" w:rsidRDefault="00E11BD2" w:rsidP="00AB3ED0">
            <w:pPr>
              <w:rPr>
                <w:rFonts w:ascii="Arial" w:hAnsi="Arial" w:cs="Arial"/>
                <w:b/>
                <w:bCs/>
                <w:color w:val="0B0C0C"/>
              </w:rPr>
            </w:pPr>
            <w:r>
              <w:rPr>
                <w:rFonts w:ascii="Arial" w:hAnsi="Arial" w:cs="Arial"/>
                <w:b/>
                <w:bCs/>
                <w:color w:val="0B0C0C"/>
              </w:rPr>
              <w:t>Potential risk</w:t>
            </w:r>
          </w:p>
          <w:p w14:paraId="6DB35098" w14:textId="4F576D3F" w:rsidR="00E11BD2" w:rsidRDefault="00E11BD2" w:rsidP="00AB3ED0"/>
        </w:tc>
        <w:tc>
          <w:tcPr>
            <w:tcW w:w="861" w:type="dxa"/>
          </w:tcPr>
          <w:p w14:paraId="54A3C23E" w14:textId="73E0AB25" w:rsidR="00E11BD2" w:rsidRDefault="00E11BD2" w:rsidP="00AB3ED0">
            <w:pPr>
              <w:rPr>
                <w:rFonts w:ascii="Arial" w:hAnsi="Arial" w:cs="Arial"/>
                <w:b/>
                <w:bCs/>
                <w:color w:val="0B0C0C"/>
              </w:rPr>
            </w:pPr>
            <w:r>
              <w:rPr>
                <w:rFonts w:ascii="Arial" w:hAnsi="Arial" w:cs="Arial"/>
                <w:b/>
                <w:bCs/>
                <w:color w:val="0B0C0C"/>
              </w:rPr>
              <w:t xml:space="preserve">Score </w:t>
            </w:r>
          </w:p>
        </w:tc>
        <w:tc>
          <w:tcPr>
            <w:tcW w:w="3261" w:type="dxa"/>
          </w:tcPr>
          <w:p w14:paraId="1327C657" w14:textId="573CDAD3" w:rsidR="00E11BD2" w:rsidRDefault="00E11BD2" w:rsidP="00AB3ED0">
            <w:r>
              <w:rPr>
                <w:rFonts w:ascii="Arial" w:hAnsi="Arial" w:cs="Arial"/>
                <w:b/>
                <w:bCs/>
                <w:color w:val="0B0C0C"/>
              </w:rPr>
              <w:t>Potential impact</w:t>
            </w:r>
          </w:p>
        </w:tc>
        <w:tc>
          <w:tcPr>
            <w:tcW w:w="3084" w:type="dxa"/>
          </w:tcPr>
          <w:p w14:paraId="77F0B977" w14:textId="6D74B00E" w:rsidR="00E11BD2" w:rsidRDefault="00E11BD2" w:rsidP="00AB3ED0">
            <w:r>
              <w:rPr>
                <w:rFonts w:ascii="Arial" w:hAnsi="Arial" w:cs="Arial"/>
                <w:b/>
                <w:bCs/>
                <w:color w:val="0B0C0C"/>
              </w:rPr>
              <w:t>Steps to mitigate risk</w:t>
            </w:r>
          </w:p>
        </w:tc>
      </w:tr>
      <w:tr w:rsidR="00E11BD2" w14:paraId="156451A2" w14:textId="77777777" w:rsidTr="00E11BD2">
        <w:tc>
          <w:tcPr>
            <w:tcW w:w="2536" w:type="dxa"/>
          </w:tcPr>
          <w:p w14:paraId="7293CC84" w14:textId="0BD8B21E" w:rsidR="00E11BD2" w:rsidRDefault="00E11BD2" w:rsidP="00AB3ED0">
            <w:r>
              <w:rPr>
                <w:rFonts w:ascii="Arial" w:hAnsi="Arial" w:cs="Arial"/>
                <w:b/>
                <w:bCs/>
                <w:color w:val="0B0C0C"/>
              </w:rPr>
              <w:t>Compliance with legislation and regulations appropriate to the activities, size and structure of the charity</w:t>
            </w:r>
          </w:p>
        </w:tc>
        <w:tc>
          <w:tcPr>
            <w:tcW w:w="861" w:type="dxa"/>
          </w:tcPr>
          <w:p w14:paraId="2775E18A" w14:textId="77777777" w:rsidR="00E11BD2" w:rsidRPr="00AB3ED0" w:rsidRDefault="00E11BD2" w:rsidP="00E11BD2">
            <w:pPr>
              <w:pStyle w:val="ListParagraph"/>
              <w:ind w:left="360"/>
              <w:rPr>
                <w:rFonts w:ascii="Arial" w:hAnsi="Arial" w:cs="Arial"/>
                <w:color w:val="0B0C0C"/>
              </w:rPr>
            </w:pPr>
          </w:p>
        </w:tc>
        <w:tc>
          <w:tcPr>
            <w:tcW w:w="3261" w:type="dxa"/>
          </w:tcPr>
          <w:p w14:paraId="3E486A6F" w14:textId="5DEB5056" w:rsidR="00E11BD2" w:rsidRPr="00AB3ED0" w:rsidRDefault="00E11BD2" w:rsidP="00AB3ED0">
            <w:pPr>
              <w:pStyle w:val="ListParagraph"/>
              <w:numPr>
                <w:ilvl w:val="0"/>
                <w:numId w:val="32"/>
              </w:numPr>
            </w:pPr>
            <w:r w:rsidRPr="00AB3ED0">
              <w:rPr>
                <w:rFonts w:ascii="Arial" w:hAnsi="Arial" w:cs="Arial"/>
                <w:color w:val="0B0C0C"/>
              </w:rPr>
              <w:t>fines, penalties or censure from licensing or activity regulators</w:t>
            </w:r>
          </w:p>
          <w:p w14:paraId="63B687EE" w14:textId="77777777" w:rsidR="00E11BD2" w:rsidRPr="00AB3ED0" w:rsidRDefault="00E11BD2" w:rsidP="00AB3ED0">
            <w:pPr>
              <w:pStyle w:val="ListParagraph"/>
              <w:numPr>
                <w:ilvl w:val="0"/>
                <w:numId w:val="32"/>
              </w:numPr>
            </w:pPr>
            <w:r w:rsidRPr="00AB3ED0">
              <w:rPr>
                <w:rFonts w:ascii="Arial" w:hAnsi="Arial" w:cs="Arial"/>
                <w:color w:val="0B0C0C"/>
              </w:rPr>
              <w:t>loss of licence to undertake particular activity (see operational risks)</w:t>
            </w:r>
          </w:p>
          <w:p w14:paraId="3DB440CD" w14:textId="77777777" w:rsidR="00E11BD2" w:rsidRPr="00AB3ED0" w:rsidRDefault="00E11BD2" w:rsidP="00AB3ED0">
            <w:pPr>
              <w:pStyle w:val="ListParagraph"/>
              <w:numPr>
                <w:ilvl w:val="0"/>
                <w:numId w:val="32"/>
              </w:numPr>
            </w:pPr>
            <w:r w:rsidRPr="00AB3ED0">
              <w:rPr>
                <w:rFonts w:ascii="Arial" w:hAnsi="Arial" w:cs="Arial"/>
                <w:color w:val="0B0C0C"/>
              </w:rPr>
              <w:t>employee or consumer action for negligence</w:t>
            </w:r>
          </w:p>
          <w:p w14:paraId="2B19E1AF" w14:textId="7FAAD04F" w:rsidR="00E11BD2" w:rsidRDefault="00E11BD2" w:rsidP="00AB3ED0">
            <w:pPr>
              <w:pStyle w:val="ListParagraph"/>
              <w:numPr>
                <w:ilvl w:val="0"/>
                <w:numId w:val="32"/>
              </w:numPr>
            </w:pPr>
            <w:r w:rsidRPr="00AB3ED0">
              <w:rPr>
                <w:rFonts w:ascii="Arial" w:hAnsi="Arial" w:cs="Arial"/>
                <w:color w:val="0B0C0C"/>
              </w:rPr>
              <w:t>reputational risks</w:t>
            </w:r>
          </w:p>
        </w:tc>
        <w:tc>
          <w:tcPr>
            <w:tcW w:w="3084" w:type="dxa"/>
          </w:tcPr>
          <w:p w14:paraId="6AD6E614" w14:textId="77777777" w:rsidR="00E11BD2" w:rsidRPr="00AB3ED0" w:rsidRDefault="00E11BD2" w:rsidP="00AB3ED0">
            <w:pPr>
              <w:pStyle w:val="ListParagraph"/>
              <w:numPr>
                <w:ilvl w:val="0"/>
                <w:numId w:val="32"/>
              </w:numPr>
            </w:pPr>
            <w:r w:rsidRPr="00AB3ED0">
              <w:rPr>
                <w:rFonts w:ascii="Arial" w:hAnsi="Arial" w:cs="Arial"/>
                <w:color w:val="0B0C0C"/>
              </w:rPr>
              <w:t>identify key legal and regulatory requirements</w:t>
            </w:r>
          </w:p>
          <w:p w14:paraId="1C74CB11" w14:textId="77777777" w:rsidR="00E11BD2" w:rsidRPr="00AB3ED0" w:rsidRDefault="00E11BD2" w:rsidP="00AB3ED0">
            <w:pPr>
              <w:pStyle w:val="ListParagraph"/>
              <w:numPr>
                <w:ilvl w:val="0"/>
                <w:numId w:val="32"/>
              </w:numPr>
            </w:pPr>
            <w:r w:rsidRPr="00AB3ED0">
              <w:rPr>
                <w:rFonts w:ascii="Arial" w:hAnsi="Arial" w:cs="Arial"/>
                <w:color w:val="0B0C0C"/>
              </w:rPr>
              <w:t>allocate responsibility for key compliance procedures</w:t>
            </w:r>
          </w:p>
          <w:p w14:paraId="45172E31" w14:textId="77777777" w:rsidR="00E11BD2" w:rsidRPr="00AB3ED0" w:rsidRDefault="00E11BD2" w:rsidP="00AB3ED0">
            <w:pPr>
              <w:pStyle w:val="ListParagraph"/>
              <w:numPr>
                <w:ilvl w:val="0"/>
                <w:numId w:val="32"/>
              </w:numPr>
            </w:pPr>
            <w:r w:rsidRPr="00AB3ED0">
              <w:rPr>
                <w:rFonts w:ascii="Arial" w:hAnsi="Arial" w:cs="Arial"/>
                <w:color w:val="0B0C0C"/>
              </w:rPr>
              <w:t>put in place compliance monitoring and reporting</w:t>
            </w:r>
          </w:p>
          <w:p w14:paraId="6DC34AAD" w14:textId="77777777" w:rsidR="00E11BD2" w:rsidRPr="00AB3ED0" w:rsidRDefault="00E11BD2" w:rsidP="00AB3ED0">
            <w:pPr>
              <w:pStyle w:val="ListParagraph"/>
              <w:numPr>
                <w:ilvl w:val="0"/>
                <w:numId w:val="32"/>
              </w:numPr>
            </w:pPr>
            <w:r w:rsidRPr="00AB3ED0">
              <w:rPr>
                <w:rFonts w:ascii="Arial" w:hAnsi="Arial" w:cs="Arial"/>
                <w:color w:val="0B0C0C"/>
              </w:rPr>
              <w:t>prepare for compliance visits</w:t>
            </w:r>
          </w:p>
          <w:p w14:paraId="1AF3C8A0" w14:textId="000747F6" w:rsidR="00E11BD2" w:rsidRDefault="00E11BD2" w:rsidP="00AB3ED0">
            <w:pPr>
              <w:pStyle w:val="ListParagraph"/>
              <w:numPr>
                <w:ilvl w:val="0"/>
                <w:numId w:val="32"/>
              </w:numPr>
            </w:pPr>
            <w:r w:rsidRPr="00AB3ED0">
              <w:rPr>
                <w:rFonts w:ascii="Arial" w:hAnsi="Arial" w:cs="Arial"/>
                <w:color w:val="0B0C0C"/>
              </w:rPr>
              <w:t>obtain compliance reports from regulators (where appropriate) - auditors and staff to consider and action at appropriate level</w:t>
            </w:r>
          </w:p>
        </w:tc>
      </w:tr>
      <w:tr w:rsidR="00E11BD2" w14:paraId="06A290DF" w14:textId="77777777" w:rsidTr="00E11BD2">
        <w:trPr>
          <w:trHeight w:val="1639"/>
        </w:trPr>
        <w:tc>
          <w:tcPr>
            <w:tcW w:w="2536" w:type="dxa"/>
          </w:tcPr>
          <w:p w14:paraId="449C6D79" w14:textId="410F7E78" w:rsidR="00E11BD2" w:rsidRPr="00813B1A" w:rsidRDefault="00E11BD2" w:rsidP="00AB3ED0">
            <w:pPr>
              <w:rPr>
                <w:rFonts w:ascii="Arial" w:hAnsi="Arial" w:cs="Arial"/>
                <w:b/>
                <w:bCs/>
                <w:color w:val="0B0C0C"/>
              </w:rPr>
            </w:pPr>
            <w:r>
              <w:rPr>
                <w:rFonts w:ascii="Arial" w:hAnsi="Arial" w:cs="Arial"/>
                <w:b/>
                <w:bCs/>
                <w:color w:val="0B0C0C"/>
              </w:rPr>
              <w:t xml:space="preserve">Regulatory reporting requirements: Financial and other reporting requirements will be dependent on how the charity is constituted </w:t>
            </w:r>
          </w:p>
        </w:tc>
        <w:tc>
          <w:tcPr>
            <w:tcW w:w="861" w:type="dxa"/>
          </w:tcPr>
          <w:p w14:paraId="73AF9B51" w14:textId="77777777" w:rsidR="00E11BD2" w:rsidRPr="000741FE" w:rsidRDefault="00E11BD2" w:rsidP="00E11BD2">
            <w:pPr>
              <w:pStyle w:val="ListParagraph"/>
              <w:ind w:left="360"/>
              <w:rPr>
                <w:rFonts w:ascii="Arial" w:hAnsi="Arial" w:cs="Arial"/>
                <w:color w:val="0B0C0C"/>
              </w:rPr>
            </w:pPr>
          </w:p>
        </w:tc>
        <w:tc>
          <w:tcPr>
            <w:tcW w:w="3261" w:type="dxa"/>
          </w:tcPr>
          <w:p w14:paraId="55E54EC8" w14:textId="2C632C84" w:rsidR="00E11BD2" w:rsidRPr="000741FE" w:rsidRDefault="00E11BD2" w:rsidP="000741FE">
            <w:pPr>
              <w:pStyle w:val="ListParagraph"/>
              <w:numPr>
                <w:ilvl w:val="0"/>
                <w:numId w:val="33"/>
              </w:numPr>
            </w:pPr>
            <w:r w:rsidRPr="000741FE">
              <w:rPr>
                <w:rFonts w:ascii="Arial" w:hAnsi="Arial" w:cs="Arial"/>
                <w:color w:val="0B0C0C"/>
              </w:rPr>
              <w:t>regulatory action</w:t>
            </w:r>
          </w:p>
          <w:p w14:paraId="13024706" w14:textId="77777777" w:rsidR="00E11BD2" w:rsidRPr="000741FE" w:rsidRDefault="00E11BD2" w:rsidP="000741FE">
            <w:pPr>
              <w:pStyle w:val="ListParagraph"/>
              <w:numPr>
                <w:ilvl w:val="0"/>
                <w:numId w:val="33"/>
              </w:numPr>
            </w:pPr>
            <w:r w:rsidRPr="000741FE">
              <w:rPr>
                <w:rFonts w:ascii="Arial" w:hAnsi="Arial" w:cs="Arial"/>
                <w:color w:val="0B0C0C"/>
              </w:rPr>
              <w:t>reputational risks</w:t>
            </w:r>
          </w:p>
          <w:p w14:paraId="40208895" w14:textId="672D96FA" w:rsidR="00E11BD2" w:rsidRDefault="00E11BD2" w:rsidP="000741FE">
            <w:pPr>
              <w:pStyle w:val="ListParagraph"/>
              <w:numPr>
                <w:ilvl w:val="0"/>
                <w:numId w:val="33"/>
              </w:numPr>
            </w:pPr>
            <w:r w:rsidRPr="000741FE">
              <w:rPr>
                <w:rFonts w:ascii="Arial" w:hAnsi="Arial" w:cs="Arial"/>
                <w:color w:val="0B0C0C"/>
              </w:rPr>
              <w:t>impact on funding</w:t>
            </w:r>
          </w:p>
        </w:tc>
        <w:tc>
          <w:tcPr>
            <w:tcW w:w="3084" w:type="dxa"/>
          </w:tcPr>
          <w:p w14:paraId="3B249CDD" w14:textId="00984C72" w:rsidR="00E11BD2" w:rsidRDefault="00E11BD2" w:rsidP="000741FE">
            <w:pPr>
              <w:pStyle w:val="ListParagraph"/>
              <w:numPr>
                <w:ilvl w:val="0"/>
                <w:numId w:val="33"/>
              </w:numPr>
            </w:pPr>
            <w:r w:rsidRPr="000741FE">
              <w:rPr>
                <w:rFonts w:ascii="Arial" w:hAnsi="Arial" w:cs="Arial"/>
                <w:color w:val="0B0C0C"/>
              </w:rPr>
              <w:t>review and agree compliance procedures and allocation of staff responsibilities</w:t>
            </w:r>
          </w:p>
        </w:tc>
      </w:tr>
      <w:tr w:rsidR="00E11BD2" w14:paraId="67ACF710" w14:textId="77777777" w:rsidTr="00E11BD2">
        <w:tc>
          <w:tcPr>
            <w:tcW w:w="2536" w:type="dxa"/>
          </w:tcPr>
          <w:p w14:paraId="259C7289" w14:textId="368C5493" w:rsidR="00E11BD2" w:rsidRDefault="00E11BD2" w:rsidP="000741FE">
            <w:r>
              <w:rPr>
                <w:rFonts w:ascii="Arial" w:hAnsi="Arial" w:cs="Arial"/>
                <w:b/>
                <w:bCs/>
                <w:color w:val="0B0C0C"/>
              </w:rPr>
              <w:t>Taxation</w:t>
            </w:r>
          </w:p>
        </w:tc>
        <w:tc>
          <w:tcPr>
            <w:tcW w:w="861" w:type="dxa"/>
          </w:tcPr>
          <w:p w14:paraId="759B7524" w14:textId="77777777" w:rsidR="00E11BD2" w:rsidRPr="000741FE" w:rsidRDefault="00E11BD2" w:rsidP="00E11BD2">
            <w:pPr>
              <w:pStyle w:val="ListParagraph"/>
              <w:ind w:left="360"/>
              <w:rPr>
                <w:rFonts w:ascii="Arial" w:hAnsi="Arial" w:cs="Arial"/>
                <w:color w:val="0B0C0C"/>
              </w:rPr>
            </w:pPr>
          </w:p>
        </w:tc>
        <w:tc>
          <w:tcPr>
            <w:tcW w:w="3261" w:type="dxa"/>
          </w:tcPr>
          <w:p w14:paraId="2CB0A028" w14:textId="715F71BE" w:rsidR="00E11BD2" w:rsidRPr="000741FE" w:rsidRDefault="00E11BD2" w:rsidP="000741FE">
            <w:pPr>
              <w:pStyle w:val="ListParagraph"/>
              <w:numPr>
                <w:ilvl w:val="0"/>
                <w:numId w:val="34"/>
              </w:numPr>
            </w:pPr>
            <w:r w:rsidRPr="000741FE">
              <w:rPr>
                <w:rFonts w:ascii="Arial" w:hAnsi="Arial" w:cs="Arial"/>
                <w:color w:val="0B0C0C"/>
              </w:rPr>
              <w:t>penalties, interest and ‘back duty’ assessments</w:t>
            </w:r>
          </w:p>
          <w:p w14:paraId="26CBA553" w14:textId="77777777" w:rsidR="00E11BD2" w:rsidRPr="000741FE" w:rsidRDefault="00E11BD2" w:rsidP="000741FE">
            <w:pPr>
              <w:pStyle w:val="ListParagraph"/>
              <w:numPr>
                <w:ilvl w:val="0"/>
                <w:numId w:val="34"/>
              </w:numPr>
            </w:pPr>
            <w:r w:rsidRPr="000741FE">
              <w:rPr>
                <w:rFonts w:ascii="Arial" w:hAnsi="Arial" w:cs="Arial"/>
                <w:color w:val="0B0C0C"/>
              </w:rPr>
              <w:t>loss of income e.g. failure to utilise gift aid arrangements</w:t>
            </w:r>
          </w:p>
          <w:p w14:paraId="277ED0F9" w14:textId="77777777" w:rsidR="00E11BD2" w:rsidRPr="000741FE" w:rsidRDefault="00E11BD2" w:rsidP="000741FE">
            <w:pPr>
              <w:pStyle w:val="ListParagraph"/>
              <w:numPr>
                <w:ilvl w:val="0"/>
                <w:numId w:val="34"/>
              </w:numPr>
            </w:pPr>
            <w:r w:rsidRPr="000741FE">
              <w:rPr>
                <w:rFonts w:ascii="Arial" w:hAnsi="Arial" w:cs="Arial"/>
                <w:color w:val="0B0C0C"/>
              </w:rPr>
              <w:t>loss of mandatory or discretionary rate relief</w:t>
            </w:r>
          </w:p>
          <w:p w14:paraId="7DE2BC18" w14:textId="0B12D63C" w:rsidR="00E11BD2" w:rsidRDefault="00E11BD2" w:rsidP="000741FE">
            <w:pPr>
              <w:pStyle w:val="ListParagraph"/>
              <w:numPr>
                <w:ilvl w:val="0"/>
                <w:numId w:val="34"/>
              </w:numPr>
            </w:pPr>
            <w:r w:rsidRPr="000741FE">
              <w:rPr>
                <w:rFonts w:ascii="Arial" w:hAnsi="Arial" w:cs="Arial"/>
                <w:color w:val="0B0C0C"/>
              </w:rPr>
              <w:t>failure to utilise tax exemptions and reliefs</w:t>
            </w:r>
          </w:p>
        </w:tc>
        <w:tc>
          <w:tcPr>
            <w:tcW w:w="3084" w:type="dxa"/>
          </w:tcPr>
          <w:p w14:paraId="2D2F9E83" w14:textId="77777777" w:rsidR="00E11BD2" w:rsidRPr="000741FE" w:rsidRDefault="00E11BD2" w:rsidP="000741FE">
            <w:pPr>
              <w:pStyle w:val="ListParagraph"/>
              <w:numPr>
                <w:ilvl w:val="0"/>
                <w:numId w:val="34"/>
              </w:numPr>
            </w:pPr>
            <w:r w:rsidRPr="000741FE">
              <w:rPr>
                <w:rFonts w:ascii="Arial" w:hAnsi="Arial" w:cs="Arial"/>
                <w:color w:val="0B0C0C"/>
              </w:rPr>
              <w:t>review PAYE compliance procedures</w:t>
            </w:r>
          </w:p>
          <w:p w14:paraId="0F0E289B" w14:textId="77777777" w:rsidR="00E11BD2" w:rsidRPr="000741FE" w:rsidRDefault="00E11BD2" w:rsidP="000741FE">
            <w:pPr>
              <w:pStyle w:val="ListParagraph"/>
              <w:numPr>
                <w:ilvl w:val="0"/>
                <w:numId w:val="34"/>
              </w:numPr>
            </w:pPr>
            <w:r w:rsidRPr="000741FE">
              <w:rPr>
                <w:rFonts w:ascii="Arial" w:hAnsi="Arial" w:cs="Arial"/>
                <w:color w:val="0B0C0C"/>
              </w:rPr>
              <w:t>review VAT procedures</w:t>
            </w:r>
          </w:p>
          <w:p w14:paraId="5935140C" w14:textId="77777777" w:rsidR="00E11BD2" w:rsidRPr="000741FE" w:rsidRDefault="00E11BD2" w:rsidP="000741FE">
            <w:pPr>
              <w:pStyle w:val="ListParagraph"/>
              <w:numPr>
                <w:ilvl w:val="0"/>
                <w:numId w:val="34"/>
              </w:numPr>
            </w:pPr>
            <w:r w:rsidRPr="000741FE">
              <w:rPr>
                <w:rFonts w:ascii="Arial" w:hAnsi="Arial" w:cs="Arial"/>
                <w:color w:val="0B0C0C"/>
              </w:rPr>
              <w:t>understand exemptions and reliefs available (direct tax and VAT)</w:t>
            </w:r>
          </w:p>
          <w:p w14:paraId="6DBD9E23" w14:textId="77777777" w:rsidR="00E11BD2" w:rsidRPr="000741FE" w:rsidRDefault="00E11BD2" w:rsidP="000741FE">
            <w:pPr>
              <w:pStyle w:val="ListParagraph"/>
              <w:numPr>
                <w:ilvl w:val="0"/>
                <w:numId w:val="34"/>
              </w:numPr>
            </w:pPr>
            <w:r w:rsidRPr="000741FE">
              <w:rPr>
                <w:rFonts w:ascii="Arial" w:hAnsi="Arial" w:cs="Arial"/>
                <w:color w:val="0B0C0C"/>
              </w:rPr>
              <w:t>take advice on employment status and contract terms and tax</w:t>
            </w:r>
          </w:p>
          <w:p w14:paraId="7E56EC1C" w14:textId="666271CD" w:rsidR="00E11BD2" w:rsidRDefault="00E11BD2" w:rsidP="000741FE">
            <w:pPr>
              <w:pStyle w:val="ListParagraph"/>
              <w:numPr>
                <w:ilvl w:val="0"/>
                <w:numId w:val="34"/>
              </w:numPr>
            </w:pPr>
            <w:r w:rsidRPr="000741FE">
              <w:rPr>
                <w:rFonts w:ascii="Arial" w:hAnsi="Arial" w:cs="Arial"/>
                <w:color w:val="0B0C0C"/>
              </w:rPr>
              <w:t>implement budget and financial reporting identifying trading receipts, and tax recoveries</w:t>
            </w:r>
          </w:p>
        </w:tc>
      </w:tr>
    </w:tbl>
    <w:p w14:paraId="567B84BD" w14:textId="77777777" w:rsidR="00360395" w:rsidRDefault="00360395" w:rsidP="00B974F6">
      <w:pPr>
        <w:shd w:val="clear" w:color="auto" w:fill="FFFFFF"/>
        <w:spacing w:before="300" w:after="300" w:line="240" w:lineRule="auto"/>
        <w:rPr>
          <w:rFonts w:ascii="Arial" w:eastAsia="Times New Roman" w:hAnsi="Arial" w:cs="Arial"/>
          <w:b/>
          <w:bCs/>
          <w:color w:val="0B0C0C"/>
          <w:sz w:val="24"/>
          <w:szCs w:val="24"/>
        </w:rPr>
      </w:pPr>
    </w:p>
    <w:p w14:paraId="083FC8A7" w14:textId="77777777" w:rsidR="00E11BD2" w:rsidRDefault="00E11BD2" w:rsidP="00B974F6">
      <w:pPr>
        <w:shd w:val="clear" w:color="auto" w:fill="FFFFFF"/>
        <w:spacing w:before="300" w:after="300" w:line="240" w:lineRule="auto"/>
        <w:rPr>
          <w:rFonts w:ascii="Arial" w:eastAsia="Times New Roman" w:hAnsi="Arial" w:cs="Arial"/>
          <w:b/>
          <w:bCs/>
          <w:color w:val="0B0C0C"/>
          <w:sz w:val="24"/>
          <w:szCs w:val="24"/>
        </w:rPr>
      </w:pPr>
    </w:p>
    <w:p w14:paraId="5C4C9E06" w14:textId="77777777" w:rsidR="00E11BD2" w:rsidRDefault="00E11BD2" w:rsidP="00B974F6">
      <w:pPr>
        <w:shd w:val="clear" w:color="auto" w:fill="FFFFFF"/>
        <w:spacing w:before="300" w:after="300" w:line="240" w:lineRule="auto"/>
        <w:rPr>
          <w:rFonts w:ascii="Arial" w:eastAsia="Times New Roman" w:hAnsi="Arial" w:cs="Arial"/>
          <w:b/>
          <w:bCs/>
          <w:color w:val="0B0C0C"/>
          <w:sz w:val="24"/>
          <w:szCs w:val="24"/>
        </w:rPr>
      </w:pPr>
    </w:p>
    <w:p w14:paraId="6534D5A8" w14:textId="77777777" w:rsidR="00E11BD2" w:rsidRDefault="00E11BD2" w:rsidP="00B974F6">
      <w:pPr>
        <w:shd w:val="clear" w:color="auto" w:fill="FFFFFF"/>
        <w:spacing w:before="300" w:after="300" w:line="240" w:lineRule="auto"/>
        <w:rPr>
          <w:rFonts w:ascii="Arial" w:eastAsia="Times New Roman" w:hAnsi="Arial" w:cs="Arial"/>
          <w:b/>
          <w:bCs/>
          <w:color w:val="0B0C0C"/>
          <w:sz w:val="24"/>
          <w:szCs w:val="24"/>
        </w:rPr>
      </w:pPr>
    </w:p>
    <w:p w14:paraId="045BC81D" w14:textId="77777777" w:rsidR="00E11BD2" w:rsidRDefault="00E11BD2" w:rsidP="00B974F6">
      <w:pPr>
        <w:shd w:val="clear" w:color="auto" w:fill="FFFFFF"/>
        <w:spacing w:before="300" w:after="300" w:line="240" w:lineRule="auto"/>
        <w:rPr>
          <w:rFonts w:ascii="Arial" w:eastAsia="Times New Roman" w:hAnsi="Arial" w:cs="Arial"/>
          <w:b/>
          <w:bCs/>
          <w:color w:val="0B0C0C"/>
          <w:sz w:val="24"/>
          <w:szCs w:val="24"/>
        </w:rPr>
      </w:pPr>
    </w:p>
    <w:p w14:paraId="6128ACF4" w14:textId="77777777" w:rsidR="00E11BD2" w:rsidRDefault="00E11BD2" w:rsidP="00B974F6">
      <w:pPr>
        <w:shd w:val="clear" w:color="auto" w:fill="FFFFFF"/>
        <w:spacing w:before="300" w:after="300" w:line="240" w:lineRule="auto"/>
        <w:rPr>
          <w:rFonts w:ascii="Arial" w:eastAsia="Times New Roman" w:hAnsi="Arial" w:cs="Arial"/>
          <w:b/>
          <w:bCs/>
          <w:color w:val="0B0C0C"/>
          <w:sz w:val="24"/>
          <w:szCs w:val="24"/>
        </w:rPr>
      </w:pPr>
    </w:p>
    <w:p w14:paraId="44B3A649" w14:textId="22FBB436" w:rsidR="00E8540B" w:rsidRDefault="00E8540B" w:rsidP="00E8540B">
      <w:pPr>
        <w:shd w:val="clear" w:color="auto" w:fill="FFFFFF"/>
        <w:spacing w:before="300" w:after="300" w:line="240" w:lineRule="auto"/>
        <w:rPr>
          <w:rFonts w:ascii="Arial" w:eastAsia="Times New Roman" w:hAnsi="Arial" w:cs="Arial"/>
          <w:b/>
          <w:bCs/>
          <w:color w:val="0B0C0C"/>
          <w:sz w:val="24"/>
          <w:szCs w:val="24"/>
        </w:rPr>
      </w:pPr>
      <w:r w:rsidRPr="003C001B">
        <w:rPr>
          <w:rFonts w:ascii="Arial" w:eastAsia="Times New Roman" w:hAnsi="Arial" w:cs="Arial"/>
          <w:b/>
          <w:bCs/>
          <w:color w:val="0B0C0C"/>
          <w:sz w:val="24"/>
          <w:szCs w:val="24"/>
        </w:rPr>
        <w:lastRenderedPageBreak/>
        <w:t xml:space="preserve">Appendix </w:t>
      </w:r>
      <w:r w:rsidR="00B93A4C">
        <w:rPr>
          <w:rFonts w:ascii="Arial" w:eastAsia="Times New Roman" w:hAnsi="Arial" w:cs="Arial"/>
          <w:b/>
          <w:bCs/>
          <w:color w:val="0B0C0C"/>
          <w:sz w:val="24"/>
          <w:szCs w:val="24"/>
        </w:rPr>
        <w:t>2</w:t>
      </w:r>
    </w:p>
    <w:p w14:paraId="43A4A5A8" w14:textId="7D170865" w:rsidR="00DD4785" w:rsidRDefault="00E8540B" w:rsidP="00B974F6">
      <w:pPr>
        <w:shd w:val="clear" w:color="auto" w:fill="FFFFFF"/>
        <w:spacing w:before="300" w:after="300" w:line="240" w:lineRule="auto"/>
        <w:rPr>
          <w:rFonts w:ascii="Arial" w:eastAsia="Times New Roman" w:hAnsi="Arial" w:cs="Arial"/>
          <w:b/>
          <w:bCs/>
          <w:color w:val="0B0C0C"/>
          <w:sz w:val="28"/>
          <w:szCs w:val="28"/>
        </w:rPr>
      </w:pPr>
      <w:r>
        <w:rPr>
          <w:rFonts w:ascii="Arial" w:eastAsia="Times New Roman" w:hAnsi="Arial" w:cs="Arial"/>
          <w:b/>
          <w:bCs/>
          <w:color w:val="0B0C0C"/>
          <w:sz w:val="24"/>
          <w:szCs w:val="24"/>
        </w:rPr>
        <w:tab/>
      </w:r>
      <w:r>
        <w:rPr>
          <w:rFonts w:ascii="Arial" w:eastAsia="Times New Roman" w:hAnsi="Arial" w:cs="Arial"/>
          <w:b/>
          <w:bCs/>
          <w:color w:val="0B0C0C"/>
          <w:sz w:val="24"/>
          <w:szCs w:val="24"/>
        </w:rPr>
        <w:tab/>
      </w:r>
      <w:r>
        <w:rPr>
          <w:rFonts w:ascii="Arial" w:eastAsia="Times New Roman" w:hAnsi="Arial" w:cs="Arial"/>
          <w:b/>
          <w:bCs/>
          <w:color w:val="0B0C0C"/>
          <w:sz w:val="24"/>
          <w:szCs w:val="24"/>
        </w:rPr>
        <w:tab/>
      </w:r>
      <w:r w:rsidR="002C0F68">
        <w:rPr>
          <w:rFonts w:ascii="Arial" w:eastAsia="Times New Roman" w:hAnsi="Arial" w:cs="Arial"/>
          <w:b/>
          <w:bCs/>
          <w:color w:val="0B0C0C"/>
          <w:sz w:val="28"/>
          <w:szCs w:val="28"/>
        </w:rPr>
        <w:t>Action p</w:t>
      </w:r>
      <w:r w:rsidR="00B93A4C">
        <w:rPr>
          <w:rFonts w:ascii="Arial" w:eastAsia="Times New Roman" w:hAnsi="Arial" w:cs="Arial"/>
          <w:b/>
          <w:bCs/>
          <w:color w:val="0B0C0C"/>
          <w:sz w:val="28"/>
          <w:szCs w:val="28"/>
        </w:rPr>
        <w:t>lan to mitigate significant risks</w:t>
      </w:r>
    </w:p>
    <w:tbl>
      <w:tblPr>
        <w:tblStyle w:val="TableGrid"/>
        <w:tblW w:w="0" w:type="auto"/>
        <w:tblLook w:val="04A0" w:firstRow="1" w:lastRow="0" w:firstColumn="1" w:lastColumn="0" w:noHBand="0" w:noVBand="1"/>
      </w:tblPr>
      <w:tblGrid>
        <w:gridCol w:w="562"/>
        <w:gridCol w:w="3969"/>
        <w:gridCol w:w="5211"/>
      </w:tblGrid>
      <w:tr w:rsidR="00C85D59" w14:paraId="4A8F5B73" w14:textId="77777777" w:rsidTr="002C0F68">
        <w:tc>
          <w:tcPr>
            <w:tcW w:w="562" w:type="dxa"/>
          </w:tcPr>
          <w:p w14:paraId="5D1E8DEC" w14:textId="77777777" w:rsidR="00C85D59" w:rsidRDefault="00C85D59" w:rsidP="00B974F6">
            <w:pPr>
              <w:spacing w:before="300" w:after="300"/>
              <w:rPr>
                <w:rFonts w:ascii="Arial" w:eastAsia="Times New Roman" w:hAnsi="Arial" w:cs="Arial"/>
                <w:b/>
                <w:bCs/>
                <w:color w:val="0B0C0C"/>
                <w:sz w:val="24"/>
                <w:szCs w:val="24"/>
              </w:rPr>
            </w:pPr>
          </w:p>
        </w:tc>
        <w:tc>
          <w:tcPr>
            <w:tcW w:w="3969" w:type="dxa"/>
          </w:tcPr>
          <w:p w14:paraId="783783C0" w14:textId="1DB37A6E" w:rsidR="00C85D59" w:rsidRDefault="00C85D59"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Risk</w:t>
            </w:r>
          </w:p>
        </w:tc>
        <w:tc>
          <w:tcPr>
            <w:tcW w:w="5211" w:type="dxa"/>
          </w:tcPr>
          <w:p w14:paraId="04C667F9" w14:textId="2CB716D7" w:rsidR="00C85D59" w:rsidRDefault="002C0F68"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Plan</w:t>
            </w:r>
          </w:p>
        </w:tc>
      </w:tr>
      <w:tr w:rsidR="00C85D59" w14:paraId="37182CC0" w14:textId="77777777" w:rsidTr="002C0F68">
        <w:tc>
          <w:tcPr>
            <w:tcW w:w="562" w:type="dxa"/>
          </w:tcPr>
          <w:p w14:paraId="78B43A1E" w14:textId="77A9F649" w:rsidR="00C85D59" w:rsidRDefault="002C0F68"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1</w:t>
            </w:r>
          </w:p>
        </w:tc>
        <w:tc>
          <w:tcPr>
            <w:tcW w:w="3969" w:type="dxa"/>
          </w:tcPr>
          <w:p w14:paraId="35268DF4" w14:textId="77777777" w:rsidR="00C85D59" w:rsidRDefault="00C85D59" w:rsidP="00B974F6">
            <w:pPr>
              <w:spacing w:before="300" w:after="300"/>
              <w:rPr>
                <w:rFonts w:ascii="Arial" w:eastAsia="Times New Roman" w:hAnsi="Arial" w:cs="Arial"/>
                <w:b/>
                <w:bCs/>
                <w:color w:val="0B0C0C"/>
                <w:sz w:val="24"/>
                <w:szCs w:val="24"/>
              </w:rPr>
            </w:pPr>
          </w:p>
        </w:tc>
        <w:tc>
          <w:tcPr>
            <w:tcW w:w="5211" w:type="dxa"/>
          </w:tcPr>
          <w:p w14:paraId="2320A9A0" w14:textId="77777777" w:rsidR="00C85D59" w:rsidRDefault="00C85D59" w:rsidP="00B974F6">
            <w:pPr>
              <w:spacing w:before="300" w:after="300"/>
              <w:rPr>
                <w:rFonts w:ascii="Arial" w:eastAsia="Times New Roman" w:hAnsi="Arial" w:cs="Arial"/>
                <w:b/>
                <w:bCs/>
                <w:color w:val="0B0C0C"/>
                <w:sz w:val="24"/>
                <w:szCs w:val="24"/>
              </w:rPr>
            </w:pPr>
          </w:p>
        </w:tc>
      </w:tr>
      <w:tr w:rsidR="00C85D59" w14:paraId="63FD1034" w14:textId="77777777" w:rsidTr="002C0F68">
        <w:tc>
          <w:tcPr>
            <w:tcW w:w="562" w:type="dxa"/>
          </w:tcPr>
          <w:p w14:paraId="3579A27C" w14:textId="073E38C6" w:rsidR="00C85D59" w:rsidRDefault="007F7A3F"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2</w:t>
            </w:r>
          </w:p>
        </w:tc>
        <w:tc>
          <w:tcPr>
            <w:tcW w:w="3969" w:type="dxa"/>
          </w:tcPr>
          <w:p w14:paraId="165B35A2" w14:textId="77777777" w:rsidR="00C85D59" w:rsidRDefault="00C85D59" w:rsidP="00B974F6">
            <w:pPr>
              <w:spacing w:before="300" w:after="300"/>
              <w:rPr>
                <w:rFonts w:ascii="Arial" w:eastAsia="Times New Roman" w:hAnsi="Arial" w:cs="Arial"/>
                <w:b/>
                <w:bCs/>
                <w:color w:val="0B0C0C"/>
                <w:sz w:val="24"/>
                <w:szCs w:val="24"/>
              </w:rPr>
            </w:pPr>
          </w:p>
        </w:tc>
        <w:tc>
          <w:tcPr>
            <w:tcW w:w="5211" w:type="dxa"/>
          </w:tcPr>
          <w:p w14:paraId="44253F60" w14:textId="77777777" w:rsidR="00C85D59" w:rsidRDefault="00C85D59" w:rsidP="00B974F6">
            <w:pPr>
              <w:spacing w:before="300" w:after="300"/>
              <w:rPr>
                <w:rFonts w:ascii="Arial" w:eastAsia="Times New Roman" w:hAnsi="Arial" w:cs="Arial"/>
                <w:b/>
                <w:bCs/>
                <w:color w:val="0B0C0C"/>
                <w:sz w:val="24"/>
                <w:szCs w:val="24"/>
              </w:rPr>
            </w:pPr>
          </w:p>
        </w:tc>
      </w:tr>
      <w:tr w:rsidR="00C85D59" w14:paraId="38156E76" w14:textId="77777777" w:rsidTr="002C0F68">
        <w:tc>
          <w:tcPr>
            <w:tcW w:w="562" w:type="dxa"/>
          </w:tcPr>
          <w:p w14:paraId="7E637BEB" w14:textId="7914AE69" w:rsidR="00C85D59" w:rsidRDefault="007F7A3F"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3</w:t>
            </w:r>
          </w:p>
        </w:tc>
        <w:tc>
          <w:tcPr>
            <w:tcW w:w="3969" w:type="dxa"/>
          </w:tcPr>
          <w:p w14:paraId="4995EF31" w14:textId="77777777" w:rsidR="00C85D59" w:rsidRDefault="00C85D59" w:rsidP="00B974F6">
            <w:pPr>
              <w:spacing w:before="300" w:after="300"/>
              <w:rPr>
                <w:rFonts w:ascii="Arial" w:eastAsia="Times New Roman" w:hAnsi="Arial" w:cs="Arial"/>
                <w:b/>
                <w:bCs/>
                <w:color w:val="0B0C0C"/>
                <w:sz w:val="24"/>
                <w:szCs w:val="24"/>
              </w:rPr>
            </w:pPr>
          </w:p>
        </w:tc>
        <w:tc>
          <w:tcPr>
            <w:tcW w:w="5211" w:type="dxa"/>
          </w:tcPr>
          <w:p w14:paraId="1805F85B" w14:textId="77777777" w:rsidR="00C85D59" w:rsidRDefault="00C85D59" w:rsidP="00B974F6">
            <w:pPr>
              <w:spacing w:before="300" w:after="300"/>
              <w:rPr>
                <w:rFonts w:ascii="Arial" w:eastAsia="Times New Roman" w:hAnsi="Arial" w:cs="Arial"/>
                <w:b/>
                <w:bCs/>
                <w:color w:val="0B0C0C"/>
                <w:sz w:val="24"/>
                <w:szCs w:val="24"/>
              </w:rPr>
            </w:pPr>
          </w:p>
        </w:tc>
      </w:tr>
      <w:tr w:rsidR="00C85D59" w14:paraId="704BD42D" w14:textId="77777777" w:rsidTr="002C0F68">
        <w:tc>
          <w:tcPr>
            <w:tcW w:w="562" w:type="dxa"/>
          </w:tcPr>
          <w:p w14:paraId="293B6F93" w14:textId="2973F1F9" w:rsidR="00C85D59" w:rsidRDefault="007F7A3F"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4</w:t>
            </w:r>
          </w:p>
        </w:tc>
        <w:tc>
          <w:tcPr>
            <w:tcW w:w="3969" w:type="dxa"/>
          </w:tcPr>
          <w:p w14:paraId="6834118C" w14:textId="77777777" w:rsidR="00C85D59" w:rsidRDefault="00C85D59" w:rsidP="00B974F6">
            <w:pPr>
              <w:spacing w:before="300" w:after="300"/>
              <w:rPr>
                <w:rFonts w:ascii="Arial" w:eastAsia="Times New Roman" w:hAnsi="Arial" w:cs="Arial"/>
                <w:b/>
                <w:bCs/>
                <w:color w:val="0B0C0C"/>
                <w:sz w:val="24"/>
                <w:szCs w:val="24"/>
              </w:rPr>
            </w:pPr>
          </w:p>
        </w:tc>
        <w:tc>
          <w:tcPr>
            <w:tcW w:w="5211" w:type="dxa"/>
          </w:tcPr>
          <w:p w14:paraId="30921C13" w14:textId="77777777" w:rsidR="00C85D59" w:rsidRDefault="00C85D59" w:rsidP="00B974F6">
            <w:pPr>
              <w:spacing w:before="300" w:after="300"/>
              <w:rPr>
                <w:rFonts w:ascii="Arial" w:eastAsia="Times New Roman" w:hAnsi="Arial" w:cs="Arial"/>
                <w:b/>
                <w:bCs/>
                <w:color w:val="0B0C0C"/>
                <w:sz w:val="24"/>
                <w:szCs w:val="24"/>
              </w:rPr>
            </w:pPr>
          </w:p>
        </w:tc>
      </w:tr>
      <w:tr w:rsidR="00C85D59" w14:paraId="235364AE" w14:textId="77777777" w:rsidTr="002C0F68">
        <w:tc>
          <w:tcPr>
            <w:tcW w:w="562" w:type="dxa"/>
          </w:tcPr>
          <w:p w14:paraId="2817A2EF" w14:textId="6016B2CC" w:rsidR="00C85D59" w:rsidRDefault="007F7A3F"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5</w:t>
            </w:r>
          </w:p>
        </w:tc>
        <w:tc>
          <w:tcPr>
            <w:tcW w:w="3969" w:type="dxa"/>
          </w:tcPr>
          <w:p w14:paraId="2DD2638C" w14:textId="77777777" w:rsidR="00C85D59" w:rsidRDefault="00C85D59" w:rsidP="00B974F6">
            <w:pPr>
              <w:spacing w:before="300" w:after="300"/>
              <w:rPr>
                <w:rFonts w:ascii="Arial" w:eastAsia="Times New Roman" w:hAnsi="Arial" w:cs="Arial"/>
                <w:b/>
                <w:bCs/>
                <w:color w:val="0B0C0C"/>
                <w:sz w:val="24"/>
                <w:szCs w:val="24"/>
              </w:rPr>
            </w:pPr>
          </w:p>
        </w:tc>
        <w:tc>
          <w:tcPr>
            <w:tcW w:w="5211" w:type="dxa"/>
          </w:tcPr>
          <w:p w14:paraId="7B41B897" w14:textId="77777777" w:rsidR="00C85D59" w:rsidRDefault="00C85D59" w:rsidP="00B974F6">
            <w:pPr>
              <w:spacing w:before="300" w:after="300"/>
              <w:rPr>
                <w:rFonts w:ascii="Arial" w:eastAsia="Times New Roman" w:hAnsi="Arial" w:cs="Arial"/>
                <w:b/>
                <w:bCs/>
                <w:color w:val="0B0C0C"/>
                <w:sz w:val="24"/>
                <w:szCs w:val="24"/>
              </w:rPr>
            </w:pPr>
          </w:p>
        </w:tc>
      </w:tr>
      <w:tr w:rsidR="00C85D59" w14:paraId="16F6A8C8" w14:textId="77777777" w:rsidTr="002C0F68">
        <w:tc>
          <w:tcPr>
            <w:tcW w:w="562" w:type="dxa"/>
          </w:tcPr>
          <w:p w14:paraId="514A295F" w14:textId="61D6380A" w:rsidR="00C85D59" w:rsidRDefault="007F7A3F"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6</w:t>
            </w:r>
          </w:p>
        </w:tc>
        <w:tc>
          <w:tcPr>
            <w:tcW w:w="3969" w:type="dxa"/>
          </w:tcPr>
          <w:p w14:paraId="25220A43" w14:textId="77777777" w:rsidR="00C85D59" w:rsidRDefault="00C85D59" w:rsidP="00B974F6">
            <w:pPr>
              <w:spacing w:before="300" w:after="300"/>
              <w:rPr>
                <w:rFonts w:ascii="Arial" w:eastAsia="Times New Roman" w:hAnsi="Arial" w:cs="Arial"/>
                <w:b/>
                <w:bCs/>
                <w:color w:val="0B0C0C"/>
                <w:sz w:val="24"/>
                <w:szCs w:val="24"/>
              </w:rPr>
            </w:pPr>
          </w:p>
        </w:tc>
        <w:tc>
          <w:tcPr>
            <w:tcW w:w="5211" w:type="dxa"/>
          </w:tcPr>
          <w:p w14:paraId="25F083A2" w14:textId="77777777" w:rsidR="00C85D59" w:rsidRDefault="00C85D59" w:rsidP="00B974F6">
            <w:pPr>
              <w:spacing w:before="300" w:after="300"/>
              <w:rPr>
                <w:rFonts w:ascii="Arial" w:eastAsia="Times New Roman" w:hAnsi="Arial" w:cs="Arial"/>
                <w:b/>
                <w:bCs/>
                <w:color w:val="0B0C0C"/>
                <w:sz w:val="24"/>
                <w:szCs w:val="24"/>
              </w:rPr>
            </w:pPr>
          </w:p>
        </w:tc>
      </w:tr>
      <w:tr w:rsidR="00C85D59" w14:paraId="634112C5" w14:textId="77777777" w:rsidTr="002C0F68">
        <w:tc>
          <w:tcPr>
            <w:tcW w:w="562" w:type="dxa"/>
          </w:tcPr>
          <w:p w14:paraId="0FB5CCB6" w14:textId="7230C21A" w:rsidR="00C85D59" w:rsidRDefault="007F7A3F"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7</w:t>
            </w:r>
          </w:p>
        </w:tc>
        <w:tc>
          <w:tcPr>
            <w:tcW w:w="3969" w:type="dxa"/>
          </w:tcPr>
          <w:p w14:paraId="4C7B239B" w14:textId="77777777" w:rsidR="00C85D59" w:rsidRDefault="00C85D59" w:rsidP="00B974F6">
            <w:pPr>
              <w:spacing w:before="300" w:after="300"/>
              <w:rPr>
                <w:rFonts w:ascii="Arial" w:eastAsia="Times New Roman" w:hAnsi="Arial" w:cs="Arial"/>
                <w:b/>
                <w:bCs/>
                <w:color w:val="0B0C0C"/>
                <w:sz w:val="24"/>
                <w:szCs w:val="24"/>
              </w:rPr>
            </w:pPr>
          </w:p>
        </w:tc>
        <w:tc>
          <w:tcPr>
            <w:tcW w:w="5211" w:type="dxa"/>
          </w:tcPr>
          <w:p w14:paraId="2B11C1B5" w14:textId="77777777" w:rsidR="00C85D59" w:rsidRDefault="00C85D59" w:rsidP="00B974F6">
            <w:pPr>
              <w:spacing w:before="300" w:after="300"/>
              <w:rPr>
                <w:rFonts w:ascii="Arial" w:eastAsia="Times New Roman" w:hAnsi="Arial" w:cs="Arial"/>
                <w:b/>
                <w:bCs/>
                <w:color w:val="0B0C0C"/>
                <w:sz w:val="24"/>
                <w:szCs w:val="24"/>
              </w:rPr>
            </w:pPr>
          </w:p>
        </w:tc>
      </w:tr>
      <w:tr w:rsidR="007F7A3F" w14:paraId="73CB0855" w14:textId="77777777" w:rsidTr="002C0F68">
        <w:tc>
          <w:tcPr>
            <w:tcW w:w="562" w:type="dxa"/>
          </w:tcPr>
          <w:p w14:paraId="7497A566" w14:textId="0DA85CD7" w:rsidR="007F7A3F" w:rsidRDefault="007F7A3F"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8</w:t>
            </w:r>
          </w:p>
        </w:tc>
        <w:tc>
          <w:tcPr>
            <w:tcW w:w="3969" w:type="dxa"/>
          </w:tcPr>
          <w:p w14:paraId="78B12340" w14:textId="77777777" w:rsidR="007F7A3F" w:rsidRDefault="007F7A3F" w:rsidP="00B974F6">
            <w:pPr>
              <w:spacing w:before="300" w:after="300"/>
              <w:rPr>
                <w:rFonts w:ascii="Arial" w:eastAsia="Times New Roman" w:hAnsi="Arial" w:cs="Arial"/>
                <w:b/>
                <w:bCs/>
                <w:color w:val="0B0C0C"/>
                <w:sz w:val="24"/>
                <w:szCs w:val="24"/>
              </w:rPr>
            </w:pPr>
          </w:p>
        </w:tc>
        <w:tc>
          <w:tcPr>
            <w:tcW w:w="5211" w:type="dxa"/>
          </w:tcPr>
          <w:p w14:paraId="3EA24F5A" w14:textId="77777777" w:rsidR="007F7A3F" w:rsidRDefault="007F7A3F" w:rsidP="00B974F6">
            <w:pPr>
              <w:spacing w:before="300" w:after="300"/>
              <w:rPr>
                <w:rFonts w:ascii="Arial" w:eastAsia="Times New Roman" w:hAnsi="Arial" w:cs="Arial"/>
                <w:b/>
                <w:bCs/>
                <w:color w:val="0B0C0C"/>
                <w:sz w:val="24"/>
                <w:szCs w:val="24"/>
              </w:rPr>
            </w:pPr>
          </w:p>
        </w:tc>
      </w:tr>
      <w:tr w:rsidR="007F7A3F" w14:paraId="16DAF3C4" w14:textId="77777777" w:rsidTr="002C0F68">
        <w:tc>
          <w:tcPr>
            <w:tcW w:w="562" w:type="dxa"/>
          </w:tcPr>
          <w:p w14:paraId="1A0C946D" w14:textId="0EFE6080" w:rsidR="007F7A3F" w:rsidRDefault="00BD7216"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9</w:t>
            </w:r>
          </w:p>
        </w:tc>
        <w:tc>
          <w:tcPr>
            <w:tcW w:w="3969" w:type="dxa"/>
          </w:tcPr>
          <w:p w14:paraId="6FA6D6BD" w14:textId="77777777" w:rsidR="007F7A3F" w:rsidRDefault="007F7A3F" w:rsidP="00B974F6">
            <w:pPr>
              <w:spacing w:before="300" w:after="300"/>
              <w:rPr>
                <w:rFonts w:ascii="Arial" w:eastAsia="Times New Roman" w:hAnsi="Arial" w:cs="Arial"/>
                <w:b/>
                <w:bCs/>
                <w:color w:val="0B0C0C"/>
                <w:sz w:val="24"/>
                <w:szCs w:val="24"/>
              </w:rPr>
            </w:pPr>
          </w:p>
        </w:tc>
        <w:tc>
          <w:tcPr>
            <w:tcW w:w="5211" w:type="dxa"/>
          </w:tcPr>
          <w:p w14:paraId="6E88F2E3" w14:textId="77777777" w:rsidR="007F7A3F" w:rsidRDefault="007F7A3F" w:rsidP="00B974F6">
            <w:pPr>
              <w:spacing w:before="300" w:after="300"/>
              <w:rPr>
                <w:rFonts w:ascii="Arial" w:eastAsia="Times New Roman" w:hAnsi="Arial" w:cs="Arial"/>
                <w:b/>
                <w:bCs/>
                <w:color w:val="0B0C0C"/>
                <w:sz w:val="24"/>
                <w:szCs w:val="24"/>
              </w:rPr>
            </w:pPr>
          </w:p>
        </w:tc>
      </w:tr>
      <w:tr w:rsidR="007F7A3F" w14:paraId="6D4B355B" w14:textId="77777777" w:rsidTr="002C0F68">
        <w:tc>
          <w:tcPr>
            <w:tcW w:w="562" w:type="dxa"/>
          </w:tcPr>
          <w:p w14:paraId="57FD7A99" w14:textId="66168AD9" w:rsidR="007F7A3F" w:rsidRDefault="00BD7216" w:rsidP="00B974F6">
            <w:pPr>
              <w:spacing w:before="300" w:after="300"/>
              <w:rPr>
                <w:rFonts w:ascii="Arial" w:eastAsia="Times New Roman" w:hAnsi="Arial" w:cs="Arial"/>
                <w:b/>
                <w:bCs/>
                <w:color w:val="0B0C0C"/>
                <w:sz w:val="24"/>
                <w:szCs w:val="24"/>
              </w:rPr>
            </w:pPr>
            <w:r>
              <w:rPr>
                <w:rFonts w:ascii="Arial" w:eastAsia="Times New Roman" w:hAnsi="Arial" w:cs="Arial"/>
                <w:b/>
                <w:bCs/>
                <w:color w:val="0B0C0C"/>
                <w:sz w:val="24"/>
                <w:szCs w:val="24"/>
              </w:rPr>
              <w:t>10</w:t>
            </w:r>
          </w:p>
        </w:tc>
        <w:tc>
          <w:tcPr>
            <w:tcW w:w="3969" w:type="dxa"/>
          </w:tcPr>
          <w:p w14:paraId="32551A52" w14:textId="77777777" w:rsidR="007F7A3F" w:rsidRDefault="007F7A3F" w:rsidP="00B974F6">
            <w:pPr>
              <w:spacing w:before="300" w:after="300"/>
              <w:rPr>
                <w:rFonts w:ascii="Arial" w:eastAsia="Times New Roman" w:hAnsi="Arial" w:cs="Arial"/>
                <w:b/>
                <w:bCs/>
                <w:color w:val="0B0C0C"/>
                <w:sz w:val="24"/>
                <w:szCs w:val="24"/>
              </w:rPr>
            </w:pPr>
          </w:p>
        </w:tc>
        <w:tc>
          <w:tcPr>
            <w:tcW w:w="5211" w:type="dxa"/>
          </w:tcPr>
          <w:p w14:paraId="05DF945C" w14:textId="77777777" w:rsidR="007F7A3F" w:rsidRDefault="007F7A3F" w:rsidP="00B974F6">
            <w:pPr>
              <w:spacing w:before="300" w:after="300"/>
              <w:rPr>
                <w:rFonts w:ascii="Arial" w:eastAsia="Times New Roman" w:hAnsi="Arial" w:cs="Arial"/>
                <w:b/>
                <w:bCs/>
                <w:color w:val="0B0C0C"/>
                <w:sz w:val="24"/>
                <w:szCs w:val="24"/>
              </w:rPr>
            </w:pPr>
          </w:p>
        </w:tc>
      </w:tr>
    </w:tbl>
    <w:p w14:paraId="5B6ABF93" w14:textId="77777777" w:rsidR="0062632E" w:rsidRDefault="0062632E" w:rsidP="00B974F6">
      <w:pPr>
        <w:shd w:val="clear" w:color="auto" w:fill="FFFFFF"/>
        <w:spacing w:before="300" w:after="300" w:line="240" w:lineRule="auto"/>
        <w:rPr>
          <w:rFonts w:ascii="Arial" w:eastAsia="Times New Roman" w:hAnsi="Arial" w:cs="Arial"/>
          <w:b/>
          <w:bCs/>
          <w:color w:val="0B0C0C"/>
          <w:sz w:val="24"/>
          <w:szCs w:val="24"/>
        </w:rPr>
      </w:pPr>
    </w:p>
    <w:sectPr w:rsidR="0062632E" w:rsidSect="00BC5346">
      <w:footerReference w:type="default" r:id="rId9"/>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3CD9" w14:textId="77777777" w:rsidR="000123D7" w:rsidRDefault="000123D7" w:rsidP="006E58D1">
      <w:pPr>
        <w:spacing w:after="0" w:line="240" w:lineRule="auto"/>
      </w:pPr>
      <w:r>
        <w:separator/>
      </w:r>
    </w:p>
  </w:endnote>
  <w:endnote w:type="continuationSeparator" w:id="0">
    <w:p w14:paraId="7EF21C50" w14:textId="77777777" w:rsidR="000123D7" w:rsidRDefault="000123D7" w:rsidP="006E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745184"/>
      <w:docPartObj>
        <w:docPartGallery w:val="Page Numbers (Bottom of Page)"/>
        <w:docPartUnique/>
      </w:docPartObj>
    </w:sdtPr>
    <w:sdtEndPr>
      <w:rPr>
        <w:noProof/>
      </w:rPr>
    </w:sdtEndPr>
    <w:sdtContent>
      <w:p w14:paraId="2B3251FE" w14:textId="51EE01F7" w:rsidR="006E58D1" w:rsidRDefault="006E58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7980D" w14:textId="77777777" w:rsidR="006E58D1" w:rsidRDefault="006E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E340" w14:textId="77777777" w:rsidR="000123D7" w:rsidRDefault="000123D7" w:rsidP="006E58D1">
      <w:pPr>
        <w:spacing w:after="0" w:line="240" w:lineRule="auto"/>
      </w:pPr>
      <w:r>
        <w:separator/>
      </w:r>
    </w:p>
  </w:footnote>
  <w:footnote w:type="continuationSeparator" w:id="0">
    <w:p w14:paraId="22FEF5BB" w14:textId="77777777" w:rsidR="000123D7" w:rsidRDefault="000123D7" w:rsidP="006E5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228"/>
    <w:multiLevelType w:val="hybridMultilevel"/>
    <w:tmpl w:val="7A36D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C6F24"/>
    <w:multiLevelType w:val="hybridMultilevel"/>
    <w:tmpl w:val="F3F8156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41941"/>
    <w:multiLevelType w:val="hybridMultilevel"/>
    <w:tmpl w:val="25EE77A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8518E5"/>
    <w:multiLevelType w:val="hybridMultilevel"/>
    <w:tmpl w:val="6504DF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6902FE"/>
    <w:multiLevelType w:val="hybridMultilevel"/>
    <w:tmpl w:val="34AC1ED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6C5F44"/>
    <w:multiLevelType w:val="hybridMultilevel"/>
    <w:tmpl w:val="D9A896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1935D5"/>
    <w:multiLevelType w:val="hybridMultilevel"/>
    <w:tmpl w:val="BD785C9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D66148"/>
    <w:multiLevelType w:val="hybridMultilevel"/>
    <w:tmpl w:val="2B1A049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C61F93"/>
    <w:multiLevelType w:val="hybridMultilevel"/>
    <w:tmpl w:val="02C2148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C84A33"/>
    <w:multiLevelType w:val="hybridMultilevel"/>
    <w:tmpl w:val="DC74FC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C3D60"/>
    <w:multiLevelType w:val="hybridMultilevel"/>
    <w:tmpl w:val="8F5E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0774D"/>
    <w:multiLevelType w:val="hybridMultilevel"/>
    <w:tmpl w:val="382C62B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9014FE"/>
    <w:multiLevelType w:val="hybridMultilevel"/>
    <w:tmpl w:val="3E1E593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E12004"/>
    <w:multiLevelType w:val="hybridMultilevel"/>
    <w:tmpl w:val="1B44717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106BE"/>
    <w:multiLevelType w:val="hybridMultilevel"/>
    <w:tmpl w:val="244AB00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4181B"/>
    <w:multiLevelType w:val="hybridMultilevel"/>
    <w:tmpl w:val="DAE4FE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F91924"/>
    <w:multiLevelType w:val="hybridMultilevel"/>
    <w:tmpl w:val="B8C85C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E9730B"/>
    <w:multiLevelType w:val="hybridMultilevel"/>
    <w:tmpl w:val="2340D0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1807EE"/>
    <w:multiLevelType w:val="multilevel"/>
    <w:tmpl w:val="721CFEE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063639"/>
    <w:multiLevelType w:val="hybridMultilevel"/>
    <w:tmpl w:val="B492E54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5C45C8"/>
    <w:multiLevelType w:val="hybridMultilevel"/>
    <w:tmpl w:val="DAFEDAF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44187D"/>
    <w:multiLevelType w:val="hybridMultilevel"/>
    <w:tmpl w:val="BDF291EE"/>
    <w:lvl w:ilvl="0" w:tplc="CBE823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C647D"/>
    <w:multiLevelType w:val="hybridMultilevel"/>
    <w:tmpl w:val="999EDD3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E74EB0"/>
    <w:multiLevelType w:val="hybridMultilevel"/>
    <w:tmpl w:val="1308608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571F17"/>
    <w:multiLevelType w:val="multilevel"/>
    <w:tmpl w:val="A7C49A2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B2374B"/>
    <w:multiLevelType w:val="hybridMultilevel"/>
    <w:tmpl w:val="9D4297A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02541F"/>
    <w:multiLevelType w:val="hybridMultilevel"/>
    <w:tmpl w:val="D204778C"/>
    <w:lvl w:ilvl="0" w:tplc="08090003">
      <w:start w:val="1"/>
      <w:numFmt w:val="bullet"/>
      <w:lvlText w:val="o"/>
      <w:lvlJc w:val="left"/>
      <w:pPr>
        <w:ind w:left="720" w:hanging="360"/>
      </w:pPr>
      <w:rPr>
        <w:rFonts w:ascii="Courier New" w:hAnsi="Courier New" w:cs="Courier New" w:hint="default"/>
      </w:rPr>
    </w:lvl>
    <w:lvl w:ilvl="1" w:tplc="F3CA48B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E5B60"/>
    <w:multiLevelType w:val="hybridMultilevel"/>
    <w:tmpl w:val="209093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623A30"/>
    <w:multiLevelType w:val="hybridMultilevel"/>
    <w:tmpl w:val="1166C7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8F23DA"/>
    <w:multiLevelType w:val="multilevel"/>
    <w:tmpl w:val="417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0E3426"/>
    <w:multiLevelType w:val="hybridMultilevel"/>
    <w:tmpl w:val="DBF03D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C275D3"/>
    <w:multiLevelType w:val="hybridMultilevel"/>
    <w:tmpl w:val="5930FFA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930CA7"/>
    <w:multiLevelType w:val="hybridMultilevel"/>
    <w:tmpl w:val="42B45D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B602C2"/>
    <w:multiLevelType w:val="multilevel"/>
    <w:tmpl w:val="0082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02312"/>
    <w:multiLevelType w:val="hybridMultilevel"/>
    <w:tmpl w:val="8436A7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428F7"/>
    <w:multiLevelType w:val="hybridMultilevel"/>
    <w:tmpl w:val="56E64A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1384530">
    <w:abstractNumId w:val="29"/>
  </w:num>
  <w:num w:numId="2" w16cid:durableId="1460611453">
    <w:abstractNumId w:val="33"/>
  </w:num>
  <w:num w:numId="3" w16cid:durableId="1902476827">
    <w:abstractNumId w:val="18"/>
  </w:num>
  <w:num w:numId="4" w16cid:durableId="2027442530">
    <w:abstractNumId w:val="24"/>
  </w:num>
  <w:num w:numId="5" w16cid:durableId="489561336">
    <w:abstractNumId w:val="0"/>
  </w:num>
  <w:num w:numId="6" w16cid:durableId="2093694207">
    <w:abstractNumId w:val="22"/>
  </w:num>
  <w:num w:numId="7" w16cid:durableId="1737163519">
    <w:abstractNumId w:val="8"/>
  </w:num>
  <w:num w:numId="8" w16cid:durableId="1341004075">
    <w:abstractNumId w:val="26"/>
  </w:num>
  <w:num w:numId="9" w16cid:durableId="1508907869">
    <w:abstractNumId w:val="21"/>
  </w:num>
  <w:num w:numId="10" w16cid:durableId="1308588694">
    <w:abstractNumId w:val="5"/>
  </w:num>
  <w:num w:numId="11" w16cid:durableId="144275234">
    <w:abstractNumId w:val="6"/>
  </w:num>
  <w:num w:numId="12" w16cid:durableId="916475992">
    <w:abstractNumId w:val="3"/>
  </w:num>
  <w:num w:numId="13" w16cid:durableId="992489798">
    <w:abstractNumId w:val="32"/>
  </w:num>
  <w:num w:numId="14" w16cid:durableId="1014767818">
    <w:abstractNumId w:val="7"/>
  </w:num>
  <w:num w:numId="15" w16cid:durableId="591428243">
    <w:abstractNumId w:val="17"/>
  </w:num>
  <w:num w:numId="16" w16cid:durableId="429474504">
    <w:abstractNumId w:val="20"/>
  </w:num>
  <w:num w:numId="17" w16cid:durableId="342318043">
    <w:abstractNumId w:val="13"/>
  </w:num>
  <w:num w:numId="18" w16cid:durableId="2130316903">
    <w:abstractNumId w:val="25"/>
  </w:num>
  <w:num w:numId="19" w16cid:durableId="1192649476">
    <w:abstractNumId w:val="30"/>
  </w:num>
  <w:num w:numId="20" w16cid:durableId="653485066">
    <w:abstractNumId w:val="10"/>
  </w:num>
  <w:num w:numId="21" w16cid:durableId="1718511382">
    <w:abstractNumId w:val="4"/>
  </w:num>
  <w:num w:numId="22" w16cid:durableId="936253315">
    <w:abstractNumId w:val="15"/>
  </w:num>
  <w:num w:numId="23" w16cid:durableId="1698389961">
    <w:abstractNumId w:val="28"/>
  </w:num>
  <w:num w:numId="24" w16cid:durableId="909314688">
    <w:abstractNumId w:val="1"/>
  </w:num>
  <w:num w:numId="25" w16cid:durableId="1102720523">
    <w:abstractNumId w:val="11"/>
  </w:num>
  <w:num w:numId="26" w16cid:durableId="1823308911">
    <w:abstractNumId w:val="35"/>
  </w:num>
  <w:num w:numId="27" w16cid:durableId="133959661">
    <w:abstractNumId w:val="16"/>
  </w:num>
  <w:num w:numId="28" w16cid:durableId="1438214206">
    <w:abstractNumId w:val="27"/>
  </w:num>
  <w:num w:numId="29" w16cid:durableId="1090126631">
    <w:abstractNumId w:val="2"/>
  </w:num>
  <w:num w:numId="30" w16cid:durableId="1427843561">
    <w:abstractNumId w:val="34"/>
  </w:num>
  <w:num w:numId="31" w16cid:durableId="2104372738">
    <w:abstractNumId w:val="23"/>
  </w:num>
  <w:num w:numId="32" w16cid:durableId="1686859967">
    <w:abstractNumId w:val="9"/>
  </w:num>
  <w:num w:numId="33" w16cid:durableId="247354422">
    <w:abstractNumId w:val="31"/>
  </w:num>
  <w:num w:numId="34" w16cid:durableId="1257980822">
    <w:abstractNumId w:val="12"/>
  </w:num>
  <w:num w:numId="35" w16cid:durableId="1030909616">
    <w:abstractNumId w:val="14"/>
  </w:num>
  <w:num w:numId="36" w16cid:durableId="5222061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29"/>
    <w:rsid w:val="000049FC"/>
    <w:rsid w:val="00004B58"/>
    <w:rsid w:val="000123D7"/>
    <w:rsid w:val="00013B7F"/>
    <w:rsid w:val="000321B4"/>
    <w:rsid w:val="000403D6"/>
    <w:rsid w:val="000613E6"/>
    <w:rsid w:val="000741FE"/>
    <w:rsid w:val="00075535"/>
    <w:rsid w:val="00076662"/>
    <w:rsid w:val="00084416"/>
    <w:rsid w:val="000A2F27"/>
    <w:rsid w:val="000D597E"/>
    <w:rsid w:val="000F5F0A"/>
    <w:rsid w:val="000F7F98"/>
    <w:rsid w:val="00102CEB"/>
    <w:rsid w:val="0010549A"/>
    <w:rsid w:val="001216AC"/>
    <w:rsid w:val="00126E95"/>
    <w:rsid w:val="0014538E"/>
    <w:rsid w:val="001524F9"/>
    <w:rsid w:val="00154672"/>
    <w:rsid w:val="0016366E"/>
    <w:rsid w:val="0017463E"/>
    <w:rsid w:val="001C68A2"/>
    <w:rsid w:val="001D3ED5"/>
    <w:rsid w:val="001E1073"/>
    <w:rsid w:val="001F158A"/>
    <w:rsid w:val="0020730B"/>
    <w:rsid w:val="00224E37"/>
    <w:rsid w:val="002333BE"/>
    <w:rsid w:val="00242689"/>
    <w:rsid w:val="0024395E"/>
    <w:rsid w:val="0025139E"/>
    <w:rsid w:val="00254CE1"/>
    <w:rsid w:val="00270660"/>
    <w:rsid w:val="002B1417"/>
    <w:rsid w:val="002B2AC1"/>
    <w:rsid w:val="002C0F68"/>
    <w:rsid w:val="002E0F6D"/>
    <w:rsid w:val="0033145F"/>
    <w:rsid w:val="0034304E"/>
    <w:rsid w:val="00346B77"/>
    <w:rsid w:val="003573F8"/>
    <w:rsid w:val="00360395"/>
    <w:rsid w:val="003A0C17"/>
    <w:rsid w:val="003A504B"/>
    <w:rsid w:val="003C001B"/>
    <w:rsid w:val="003D35C6"/>
    <w:rsid w:val="00430279"/>
    <w:rsid w:val="0043080B"/>
    <w:rsid w:val="00445A58"/>
    <w:rsid w:val="00472FF5"/>
    <w:rsid w:val="0047591D"/>
    <w:rsid w:val="0048422E"/>
    <w:rsid w:val="004A117E"/>
    <w:rsid w:val="004A58D8"/>
    <w:rsid w:val="004D04F3"/>
    <w:rsid w:val="004D1F47"/>
    <w:rsid w:val="005145D3"/>
    <w:rsid w:val="005319BD"/>
    <w:rsid w:val="00551764"/>
    <w:rsid w:val="00552DEE"/>
    <w:rsid w:val="00591656"/>
    <w:rsid w:val="005A55AD"/>
    <w:rsid w:val="005B12B0"/>
    <w:rsid w:val="005B1E63"/>
    <w:rsid w:val="005E088C"/>
    <w:rsid w:val="00601A47"/>
    <w:rsid w:val="0060711F"/>
    <w:rsid w:val="0062632E"/>
    <w:rsid w:val="0063700B"/>
    <w:rsid w:val="00667F5B"/>
    <w:rsid w:val="00680E17"/>
    <w:rsid w:val="006A450A"/>
    <w:rsid w:val="006B0EEA"/>
    <w:rsid w:val="006C0AC3"/>
    <w:rsid w:val="006E58D1"/>
    <w:rsid w:val="007321F1"/>
    <w:rsid w:val="00770350"/>
    <w:rsid w:val="0077710E"/>
    <w:rsid w:val="00781BEE"/>
    <w:rsid w:val="007850E5"/>
    <w:rsid w:val="00790189"/>
    <w:rsid w:val="007A034E"/>
    <w:rsid w:val="007A2FC3"/>
    <w:rsid w:val="007E431C"/>
    <w:rsid w:val="007F1FE7"/>
    <w:rsid w:val="007F7A3F"/>
    <w:rsid w:val="00805168"/>
    <w:rsid w:val="008129EF"/>
    <w:rsid w:val="00813B1A"/>
    <w:rsid w:val="00825F9D"/>
    <w:rsid w:val="0082735D"/>
    <w:rsid w:val="00830302"/>
    <w:rsid w:val="008546CA"/>
    <w:rsid w:val="00863D87"/>
    <w:rsid w:val="00865FD0"/>
    <w:rsid w:val="00870187"/>
    <w:rsid w:val="008A19A6"/>
    <w:rsid w:val="008D3747"/>
    <w:rsid w:val="008E2BB7"/>
    <w:rsid w:val="0090769C"/>
    <w:rsid w:val="00922517"/>
    <w:rsid w:val="00926150"/>
    <w:rsid w:val="00926F37"/>
    <w:rsid w:val="009316DB"/>
    <w:rsid w:val="00961C80"/>
    <w:rsid w:val="009654DB"/>
    <w:rsid w:val="009837A3"/>
    <w:rsid w:val="009A2986"/>
    <w:rsid w:val="009B38E8"/>
    <w:rsid w:val="009B677A"/>
    <w:rsid w:val="009D27BF"/>
    <w:rsid w:val="00A36AC6"/>
    <w:rsid w:val="00A534A2"/>
    <w:rsid w:val="00A8772C"/>
    <w:rsid w:val="00A8796D"/>
    <w:rsid w:val="00A937DF"/>
    <w:rsid w:val="00AB3ED0"/>
    <w:rsid w:val="00AC02F2"/>
    <w:rsid w:val="00AD4774"/>
    <w:rsid w:val="00AF37F8"/>
    <w:rsid w:val="00B535EF"/>
    <w:rsid w:val="00B5529A"/>
    <w:rsid w:val="00B84F65"/>
    <w:rsid w:val="00B85887"/>
    <w:rsid w:val="00B86AA8"/>
    <w:rsid w:val="00B93A4C"/>
    <w:rsid w:val="00B974F6"/>
    <w:rsid w:val="00BA2029"/>
    <w:rsid w:val="00BA6690"/>
    <w:rsid w:val="00BA68F3"/>
    <w:rsid w:val="00BB4C2D"/>
    <w:rsid w:val="00BC4252"/>
    <w:rsid w:val="00BC5346"/>
    <w:rsid w:val="00BD7216"/>
    <w:rsid w:val="00C12467"/>
    <w:rsid w:val="00C33BB3"/>
    <w:rsid w:val="00C37AE0"/>
    <w:rsid w:val="00C50EDB"/>
    <w:rsid w:val="00C85D59"/>
    <w:rsid w:val="00CB05F3"/>
    <w:rsid w:val="00CB3511"/>
    <w:rsid w:val="00CC555C"/>
    <w:rsid w:val="00CD6288"/>
    <w:rsid w:val="00CE472C"/>
    <w:rsid w:val="00CE510B"/>
    <w:rsid w:val="00CE5FBF"/>
    <w:rsid w:val="00CF7DD7"/>
    <w:rsid w:val="00D042D1"/>
    <w:rsid w:val="00D44419"/>
    <w:rsid w:val="00D47740"/>
    <w:rsid w:val="00D672AC"/>
    <w:rsid w:val="00D77584"/>
    <w:rsid w:val="00D86131"/>
    <w:rsid w:val="00D928A0"/>
    <w:rsid w:val="00DC01B8"/>
    <w:rsid w:val="00DC2D1F"/>
    <w:rsid w:val="00DD4785"/>
    <w:rsid w:val="00DD5733"/>
    <w:rsid w:val="00E11BD2"/>
    <w:rsid w:val="00E16F68"/>
    <w:rsid w:val="00E246C0"/>
    <w:rsid w:val="00E322CE"/>
    <w:rsid w:val="00E47572"/>
    <w:rsid w:val="00E66DCB"/>
    <w:rsid w:val="00E745AC"/>
    <w:rsid w:val="00E82F0E"/>
    <w:rsid w:val="00E848B1"/>
    <w:rsid w:val="00E8540B"/>
    <w:rsid w:val="00E8632B"/>
    <w:rsid w:val="00E95424"/>
    <w:rsid w:val="00EA30F0"/>
    <w:rsid w:val="00EC759F"/>
    <w:rsid w:val="00ED1D0E"/>
    <w:rsid w:val="00EE03B1"/>
    <w:rsid w:val="00EE1C70"/>
    <w:rsid w:val="00EE1C86"/>
    <w:rsid w:val="00EF4AFD"/>
    <w:rsid w:val="00EF508C"/>
    <w:rsid w:val="00F56AFE"/>
    <w:rsid w:val="00FA71FF"/>
    <w:rsid w:val="00FB7412"/>
    <w:rsid w:val="00FF10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349E"/>
  <w15:chartTrackingRefBased/>
  <w15:docId w15:val="{33DB61FC-24C0-4819-B6B0-EC757B1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540B"/>
    <w:rPr>
      <w:rFonts w:ascii="Calibri" w:eastAsia="Calibri" w:hAnsi="Calibri" w:cs="Calibri"/>
      <w:lang w:eastAsia="en-GB"/>
    </w:rPr>
  </w:style>
  <w:style w:type="paragraph" w:styleId="Heading3">
    <w:name w:val="heading 3"/>
    <w:basedOn w:val="Normal"/>
    <w:next w:val="Normal"/>
    <w:link w:val="Heading3Char"/>
    <w:uiPriority w:val="9"/>
    <w:semiHidden/>
    <w:unhideWhenUsed/>
    <w:qFormat/>
    <w:rsid w:val="003603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535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3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4CE1"/>
    <w:rPr>
      <w:color w:val="0000FF"/>
      <w:u w:val="single"/>
    </w:rPr>
  </w:style>
  <w:style w:type="character" w:customStyle="1" w:styleId="Heading4Char">
    <w:name w:val="Heading 4 Char"/>
    <w:basedOn w:val="DefaultParagraphFont"/>
    <w:link w:val="Heading4"/>
    <w:uiPriority w:val="9"/>
    <w:rsid w:val="00B535EF"/>
    <w:rPr>
      <w:rFonts w:ascii="Times New Roman" w:eastAsia="Times New Roman" w:hAnsi="Times New Roman" w:cs="Times New Roman"/>
      <w:b/>
      <w:bCs/>
      <w:sz w:val="24"/>
      <w:szCs w:val="24"/>
      <w:lang w:eastAsia="en-GB"/>
    </w:rPr>
  </w:style>
  <w:style w:type="table" w:styleId="TableGrid">
    <w:name w:val="Table Grid"/>
    <w:basedOn w:val="TableNormal"/>
    <w:uiPriority w:val="39"/>
    <w:rsid w:val="00251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0395"/>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3D35C6"/>
    <w:pPr>
      <w:ind w:left="720"/>
      <w:contextualSpacing/>
    </w:pPr>
  </w:style>
  <w:style w:type="paragraph" w:styleId="Header">
    <w:name w:val="header"/>
    <w:basedOn w:val="Normal"/>
    <w:link w:val="HeaderChar"/>
    <w:uiPriority w:val="99"/>
    <w:unhideWhenUsed/>
    <w:rsid w:val="006E5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8D1"/>
    <w:rPr>
      <w:rFonts w:ascii="Calibri" w:eastAsia="Calibri" w:hAnsi="Calibri" w:cs="Calibri"/>
      <w:lang w:eastAsia="en-GB"/>
    </w:rPr>
  </w:style>
  <w:style w:type="paragraph" w:styleId="Footer">
    <w:name w:val="footer"/>
    <w:basedOn w:val="Normal"/>
    <w:link w:val="FooterChar"/>
    <w:uiPriority w:val="99"/>
    <w:unhideWhenUsed/>
    <w:rsid w:val="006E5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8D1"/>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7271">
      <w:bodyDiv w:val="1"/>
      <w:marLeft w:val="0"/>
      <w:marRight w:val="0"/>
      <w:marTop w:val="0"/>
      <w:marBottom w:val="0"/>
      <w:divBdr>
        <w:top w:val="none" w:sz="0" w:space="0" w:color="auto"/>
        <w:left w:val="none" w:sz="0" w:space="0" w:color="auto"/>
        <w:bottom w:val="none" w:sz="0" w:space="0" w:color="auto"/>
        <w:right w:val="none" w:sz="0" w:space="0" w:color="auto"/>
      </w:divBdr>
    </w:div>
    <w:div w:id="263997590">
      <w:bodyDiv w:val="1"/>
      <w:marLeft w:val="0"/>
      <w:marRight w:val="0"/>
      <w:marTop w:val="0"/>
      <w:marBottom w:val="0"/>
      <w:divBdr>
        <w:top w:val="none" w:sz="0" w:space="0" w:color="auto"/>
        <w:left w:val="none" w:sz="0" w:space="0" w:color="auto"/>
        <w:bottom w:val="none" w:sz="0" w:space="0" w:color="auto"/>
        <w:right w:val="none" w:sz="0" w:space="0" w:color="auto"/>
      </w:divBdr>
    </w:div>
    <w:div w:id="272172600">
      <w:bodyDiv w:val="1"/>
      <w:marLeft w:val="0"/>
      <w:marRight w:val="0"/>
      <w:marTop w:val="0"/>
      <w:marBottom w:val="0"/>
      <w:divBdr>
        <w:top w:val="none" w:sz="0" w:space="0" w:color="auto"/>
        <w:left w:val="none" w:sz="0" w:space="0" w:color="auto"/>
        <w:bottom w:val="none" w:sz="0" w:space="0" w:color="auto"/>
        <w:right w:val="none" w:sz="0" w:space="0" w:color="auto"/>
      </w:divBdr>
    </w:div>
    <w:div w:id="361705602">
      <w:bodyDiv w:val="1"/>
      <w:marLeft w:val="0"/>
      <w:marRight w:val="0"/>
      <w:marTop w:val="0"/>
      <w:marBottom w:val="0"/>
      <w:divBdr>
        <w:top w:val="none" w:sz="0" w:space="0" w:color="auto"/>
        <w:left w:val="none" w:sz="0" w:space="0" w:color="auto"/>
        <w:bottom w:val="none" w:sz="0" w:space="0" w:color="auto"/>
        <w:right w:val="none" w:sz="0" w:space="0" w:color="auto"/>
      </w:divBdr>
    </w:div>
    <w:div w:id="502159984">
      <w:bodyDiv w:val="1"/>
      <w:marLeft w:val="0"/>
      <w:marRight w:val="0"/>
      <w:marTop w:val="0"/>
      <w:marBottom w:val="0"/>
      <w:divBdr>
        <w:top w:val="none" w:sz="0" w:space="0" w:color="auto"/>
        <w:left w:val="none" w:sz="0" w:space="0" w:color="auto"/>
        <w:bottom w:val="none" w:sz="0" w:space="0" w:color="auto"/>
        <w:right w:val="none" w:sz="0" w:space="0" w:color="auto"/>
      </w:divBdr>
    </w:div>
    <w:div w:id="587885832">
      <w:bodyDiv w:val="1"/>
      <w:marLeft w:val="0"/>
      <w:marRight w:val="0"/>
      <w:marTop w:val="0"/>
      <w:marBottom w:val="0"/>
      <w:divBdr>
        <w:top w:val="none" w:sz="0" w:space="0" w:color="auto"/>
        <w:left w:val="none" w:sz="0" w:space="0" w:color="auto"/>
        <w:bottom w:val="none" w:sz="0" w:space="0" w:color="auto"/>
        <w:right w:val="none" w:sz="0" w:space="0" w:color="auto"/>
      </w:divBdr>
    </w:div>
    <w:div w:id="1105854757">
      <w:bodyDiv w:val="1"/>
      <w:marLeft w:val="0"/>
      <w:marRight w:val="0"/>
      <w:marTop w:val="0"/>
      <w:marBottom w:val="0"/>
      <w:divBdr>
        <w:top w:val="none" w:sz="0" w:space="0" w:color="auto"/>
        <w:left w:val="none" w:sz="0" w:space="0" w:color="auto"/>
        <w:bottom w:val="none" w:sz="0" w:space="0" w:color="auto"/>
        <w:right w:val="none" w:sz="0" w:space="0" w:color="auto"/>
      </w:divBdr>
    </w:div>
    <w:div w:id="1533760912">
      <w:bodyDiv w:val="1"/>
      <w:marLeft w:val="0"/>
      <w:marRight w:val="0"/>
      <w:marTop w:val="0"/>
      <w:marBottom w:val="0"/>
      <w:divBdr>
        <w:top w:val="none" w:sz="0" w:space="0" w:color="auto"/>
        <w:left w:val="none" w:sz="0" w:space="0" w:color="auto"/>
        <w:bottom w:val="none" w:sz="0" w:space="0" w:color="auto"/>
        <w:right w:val="none" w:sz="0" w:space="0" w:color="auto"/>
      </w:divBdr>
    </w:div>
    <w:div w:id="1555238323">
      <w:bodyDiv w:val="1"/>
      <w:marLeft w:val="0"/>
      <w:marRight w:val="0"/>
      <w:marTop w:val="0"/>
      <w:marBottom w:val="0"/>
      <w:divBdr>
        <w:top w:val="none" w:sz="0" w:space="0" w:color="auto"/>
        <w:left w:val="none" w:sz="0" w:space="0" w:color="auto"/>
        <w:bottom w:val="none" w:sz="0" w:space="0" w:color="auto"/>
        <w:right w:val="none" w:sz="0" w:space="0" w:color="auto"/>
      </w:divBdr>
    </w:div>
    <w:div w:id="204590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3C90-2A6A-4A83-9810-F6C872D6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2280</Words>
  <Characters>12519</Characters>
  <Application>Microsoft Office Word</Application>
  <DocSecurity>0</DocSecurity>
  <Lines>782</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Gauntlett</dc:creator>
  <cp:keywords/>
  <dc:description/>
  <cp:lastModifiedBy>Paul Gauntlett</cp:lastModifiedBy>
  <cp:revision>3</cp:revision>
  <dcterms:created xsi:type="dcterms:W3CDTF">2024-12-13T08:40:00Z</dcterms:created>
  <dcterms:modified xsi:type="dcterms:W3CDTF">2026-04-26T04:43:00Z</dcterms:modified>
</cp:coreProperties>
</file>